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0" w:rsidRPr="0067461B" w:rsidRDefault="00092B2F" w:rsidP="00674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</w:t>
      </w:r>
      <w:r w:rsidR="0067461B" w:rsidRPr="0067461B">
        <w:rPr>
          <w:rFonts w:ascii="Times New Roman" w:hAnsi="Times New Roman"/>
          <w:b/>
        </w:rPr>
        <w:t>pis p</w:t>
      </w:r>
      <w:r w:rsidR="006A14B0" w:rsidRPr="0067461B">
        <w:rPr>
          <w:rFonts w:ascii="Times New Roman" w:hAnsi="Times New Roman"/>
          <w:b/>
        </w:rPr>
        <w:t>rzedmiot</w:t>
      </w:r>
      <w:r w:rsidR="0067461B" w:rsidRPr="0067461B">
        <w:rPr>
          <w:rFonts w:ascii="Times New Roman" w:hAnsi="Times New Roman"/>
          <w:b/>
        </w:rPr>
        <w:t>u</w:t>
      </w:r>
      <w:r w:rsidR="006A14B0" w:rsidRPr="0067461B">
        <w:rPr>
          <w:rFonts w:ascii="Times New Roman" w:hAnsi="Times New Roman"/>
          <w:b/>
        </w:rPr>
        <w:t xml:space="preserve"> zamówienia</w:t>
      </w:r>
      <w:r>
        <w:rPr>
          <w:rFonts w:ascii="Times New Roman" w:hAnsi="Times New Roman"/>
          <w:b/>
        </w:rPr>
        <w:t xml:space="preserve"> dla zadania nr 2</w:t>
      </w:r>
    </w:p>
    <w:p w:rsidR="00092B2F" w:rsidRPr="00B54412" w:rsidRDefault="00092B2F" w:rsidP="00092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54412">
        <w:rPr>
          <w:rFonts w:ascii="Times New Roman" w:hAnsi="Times New Roman"/>
        </w:rPr>
        <w:t>Przedmiotem zamówienia jest dostawa z prawem opcji testów immunoenzymatycznych (ELISA) do wykrywania przeciwciał specyficznych dla wirusa choroby niebieskiego języka (BTV) w surow</w:t>
      </w:r>
      <w:r w:rsidR="005A693B" w:rsidRPr="00B54412">
        <w:rPr>
          <w:rFonts w:ascii="Times New Roman" w:hAnsi="Times New Roman"/>
        </w:rPr>
        <w:t>icy krwi przeżuwaczy w ilości 25</w:t>
      </w:r>
      <w:r w:rsidRPr="00B54412">
        <w:rPr>
          <w:rFonts w:ascii="Times New Roman" w:hAnsi="Times New Roman"/>
        </w:rPr>
        <w:t xml:space="preserve"> płytek</w:t>
      </w:r>
      <w:r w:rsidR="005A693B" w:rsidRPr="00B54412">
        <w:rPr>
          <w:rFonts w:ascii="Times New Roman" w:hAnsi="Times New Roman"/>
        </w:rPr>
        <w:t>.  Prawem opcji objętych jest 15</w:t>
      </w:r>
      <w:r w:rsidRPr="00B54412">
        <w:rPr>
          <w:rFonts w:ascii="Times New Roman" w:hAnsi="Times New Roman"/>
        </w:rPr>
        <w:t xml:space="preserve"> płytek.  Oznacza to, ż</w:t>
      </w:r>
      <w:r w:rsidR="005A693B" w:rsidRPr="00B54412">
        <w:rPr>
          <w:rFonts w:ascii="Times New Roman" w:hAnsi="Times New Roman"/>
        </w:rPr>
        <w:t>e Zamawiający na pewno zakupi 10 sztuk płytek, zaś pozostałe 15</w:t>
      </w:r>
      <w:r w:rsidRPr="00B54412">
        <w:rPr>
          <w:rFonts w:ascii="Times New Roman" w:hAnsi="Times New Roman"/>
        </w:rPr>
        <w:t xml:space="preserve"> płytek zostanie zakupione w zależności od potrzeb Zamawiającego. </w:t>
      </w:r>
    </w:p>
    <w:p w:rsidR="00092B2F" w:rsidRPr="00B54412" w:rsidRDefault="00092B2F" w:rsidP="006A14B0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6A14B0" w:rsidRPr="00092B2F" w:rsidRDefault="006A14B0" w:rsidP="006A14B0">
      <w:pPr>
        <w:jc w:val="both"/>
        <w:rPr>
          <w:rFonts w:ascii="Times New Roman" w:hAnsi="Times New Roman"/>
          <w:b/>
          <w:u w:val="single"/>
        </w:rPr>
      </w:pPr>
      <w:r w:rsidRPr="00092B2F">
        <w:rPr>
          <w:rFonts w:ascii="Times New Roman" w:hAnsi="Times New Roman"/>
          <w:b/>
          <w:u w:val="single"/>
        </w:rPr>
        <w:t>Wymagania ogólne dla zadania</w:t>
      </w:r>
      <w:r w:rsidR="00092B2F">
        <w:rPr>
          <w:rFonts w:ascii="Times New Roman" w:hAnsi="Times New Roman"/>
          <w:b/>
          <w:u w:val="single"/>
        </w:rPr>
        <w:t xml:space="preserve">: 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Test musi być wpisany do wykazu wyrobów do diagnostyki in vitro zamieszczone</w:t>
      </w:r>
      <w:r w:rsidR="00B37306" w:rsidRPr="00705AF5">
        <w:rPr>
          <w:rFonts w:ascii="Times New Roman" w:hAnsi="Times New Roman"/>
        </w:rPr>
        <w:t>go na stronie Głównego Lekarza W</w:t>
      </w:r>
      <w:r w:rsidRPr="00705AF5">
        <w:rPr>
          <w:rFonts w:ascii="Times New Roman" w:hAnsi="Times New Roman"/>
        </w:rPr>
        <w:t>eterynarii.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testu </w:t>
      </w:r>
      <w:r w:rsidR="002A3D44" w:rsidRPr="00705AF5">
        <w:rPr>
          <w:rFonts w:ascii="Times New Roman" w:hAnsi="Times New Roman"/>
        </w:rPr>
        <w:t>musi</w:t>
      </w:r>
      <w:r w:rsidRPr="00705AF5">
        <w:rPr>
          <w:rFonts w:ascii="Times New Roman" w:hAnsi="Times New Roman"/>
        </w:rPr>
        <w:t xml:space="preserve"> zawierać </w:t>
      </w:r>
      <w:proofErr w:type="spellStart"/>
      <w:r w:rsidRPr="00705AF5">
        <w:rPr>
          <w:rFonts w:ascii="Times New Roman" w:hAnsi="Times New Roman"/>
        </w:rPr>
        <w:t>opłaszczone</w:t>
      </w:r>
      <w:proofErr w:type="spellEnd"/>
      <w:r w:rsidRPr="00705AF5">
        <w:rPr>
          <w:rFonts w:ascii="Times New Roman" w:hAnsi="Times New Roman"/>
        </w:rPr>
        <w:t xml:space="preserve"> 96-dołkowe płytki </w:t>
      </w:r>
      <w:r w:rsidR="002A3D44" w:rsidRPr="00705AF5">
        <w:rPr>
          <w:rFonts w:ascii="Times New Roman" w:hAnsi="Times New Roman"/>
        </w:rPr>
        <w:t xml:space="preserve">(dzielone) </w:t>
      </w:r>
      <w:r w:rsidRPr="00705AF5">
        <w:rPr>
          <w:rFonts w:ascii="Times New Roman" w:hAnsi="Times New Roman"/>
        </w:rPr>
        <w:t>oraz wszystkie odczynniki</w:t>
      </w:r>
      <w:r w:rsidR="00705AF5">
        <w:rPr>
          <w:rFonts w:ascii="Times New Roman" w:hAnsi="Times New Roman"/>
        </w:rPr>
        <w:t xml:space="preserve"> </w:t>
      </w:r>
      <w:r w:rsidRPr="00705AF5">
        <w:rPr>
          <w:rFonts w:ascii="Times New Roman" w:hAnsi="Times New Roman"/>
        </w:rPr>
        <w:t>i kontrole wymagane do wykonania testu (za wyjątkiem wody demineralizowanej lub dejonizowanej).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jednostkowe testu nie może zawierać więcej niż </w:t>
      </w:r>
      <w:r w:rsidR="00C50BAD" w:rsidRPr="00705AF5">
        <w:rPr>
          <w:rFonts w:ascii="Times New Roman" w:hAnsi="Times New Roman"/>
        </w:rPr>
        <w:t>5</w:t>
      </w:r>
      <w:r w:rsidRPr="00705AF5">
        <w:rPr>
          <w:rFonts w:ascii="Times New Roman" w:hAnsi="Times New Roman"/>
          <w:color w:val="FF0000"/>
        </w:rPr>
        <w:t xml:space="preserve"> </w:t>
      </w:r>
      <w:proofErr w:type="spellStart"/>
      <w:r w:rsidRPr="00705AF5">
        <w:rPr>
          <w:rFonts w:ascii="Times New Roman" w:hAnsi="Times New Roman"/>
        </w:rPr>
        <w:t>opłaszczonych</w:t>
      </w:r>
      <w:proofErr w:type="spellEnd"/>
      <w:r w:rsidRPr="00705AF5">
        <w:rPr>
          <w:rFonts w:ascii="Times New Roman" w:hAnsi="Times New Roman"/>
        </w:rPr>
        <w:t xml:space="preserve"> płytek testowych.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Każde opakowanie zbiorcze testu musi być oznaczone numerem serii oraz okresem przydatności do użytku.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Przydatność testu od daty dostarczenia do odbiorcy końcowego nie może być krótsza niż 10 miesięcy.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Zasada metody testu musi być oparta na zasadzie blokowania.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705AF5">
        <w:rPr>
          <w:rFonts w:ascii="Times New Roman" w:hAnsi="Times New Roman"/>
        </w:rPr>
        <w:t>Koniugat</w:t>
      </w:r>
      <w:proofErr w:type="spellEnd"/>
      <w:r w:rsidRPr="00705AF5">
        <w:rPr>
          <w:rFonts w:ascii="Times New Roman" w:hAnsi="Times New Roman"/>
        </w:rPr>
        <w:t xml:space="preserve"> </w:t>
      </w:r>
      <w:r w:rsidR="00C50BAD" w:rsidRPr="00705AF5">
        <w:rPr>
          <w:rFonts w:ascii="Times New Roman" w:hAnsi="Times New Roman"/>
        </w:rPr>
        <w:t xml:space="preserve">oraz substrat </w:t>
      </w:r>
      <w:r w:rsidRPr="00705AF5">
        <w:rPr>
          <w:rFonts w:ascii="Times New Roman" w:hAnsi="Times New Roman"/>
        </w:rPr>
        <w:t>dostarczony w teście musi mieć postać gotową do użycia.</w:t>
      </w:r>
    </w:p>
    <w:p w:rsidR="006A14B0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I</w:t>
      </w:r>
      <w:r w:rsidR="006A14B0" w:rsidRPr="00705AF5">
        <w:rPr>
          <w:rFonts w:ascii="Times New Roman" w:hAnsi="Times New Roman"/>
        </w:rPr>
        <w:t xml:space="preserve">nkubacji próbek badanych na </w:t>
      </w:r>
      <w:proofErr w:type="spellStart"/>
      <w:r w:rsidR="006A14B0" w:rsidRPr="00705AF5">
        <w:rPr>
          <w:rFonts w:ascii="Times New Roman" w:hAnsi="Times New Roman"/>
        </w:rPr>
        <w:t>opłaszczonej</w:t>
      </w:r>
      <w:proofErr w:type="spellEnd"/>
      <w:r w:rsidR="006A14B0" w:rsidRPr="00705AF5">
        <w:rPr>
          <w:rFonts w:ascii="Times New Roman" w:hAnsi="Times New Roman"/>
        </w:rPr>
        <w:t xml:space="preserve"> mikropłytce oraz po dodaniu </w:t>
      </w:r>
      <w:proofErr w:type="spellStart"/>
      <w:r w:rsidR="006A14B0" w:rsidRPr="00705AF5">
        <w:rPr>
          <w:rFonts w:ascii="Times New Roman" w:hAnsi="Times New Roman"/>
        </w:rPr>
        <w:t>koniugatu</w:t>
      </w:r>
      <w:proofErr w:type="spellEnd"/>
      <w:r w:rsidR="006A14B0" w:rsidRPr="00705AF5">
        <w:rPr>
          <w:rFonts w:ascii="Times New Roman" w:hAnsi="Times New Roman"/>
        </w:rPr>
        <w:t xml:space="preserve"> musi odbywać się w cieplarce (temperatura inna niż pokojowa).</w:t>
      </w:r>
    </w:p>
    <w:p w:rsidR="002A3D44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Odczyt wyników musi być możliwy na czytniku ELX-800 (producent </w:t>
      </w:r>
      <w:proofErr w:type="spellStart"/>
      <w:r w:rsidRPr="00705AF5">
        <w:rPr>
          <w:rFonts w:ascii="Times New Roman" w:hAnsi="Times New Roman"/>
        </w:rPr>
        <w:t>Bio</w:t>
      </w:r>
      <w:proofErr w:type="spellEnd"/>
      <w:r w:rsidRPr="00705AF5">
        <w:rPr>
          <w:rFonts w:ascii="Times New Roman" w:hAnsi="Times New Roman"/>
        </w:rPr>
        <w:t>-Tek), przy długości fali 450nm.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C50BAD" w:rsidRPr="00705AF5">
        <w:rPr>
          <w:rFonts w:ascii="Times New Roman" w:hAnsi="Times New Roman"/>
        </w:rPr>
        <w:t>10</w:t>
      </w:r>
      <w:r w:rsidRPr="00705AF5">
        <w:rPr>
          <w:rFonts w:ascii="Times New Roman" w:hAnsi="Times New Roman"/>
        </w:rPr>
        <w:t xml:space="preserve"> dni od daty złożenia pisemnego zamówienia.</w:t>
      </w:r>
    </w:p>
    <w:p w:rsidR="003A153D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 każdorazowo potwierdzenia wpłynięcia zamówienia do wykonawcy.</w:t>
      </w:r>
    </w:p>
    <w:sectPr w:rsidR="003A153D" w:rsidRPr="00705AF5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05" w:rsidRDefault="00754005" w:rsidP="0067461B">
      <w:pPr>
        <w:spacing w:after="0" w:line="240" w:lineRule="auto"/>
      </w:pPr>
      <w:r>
        <w:separator/>
      </w:r>
    </w:p>
  </w:endnote>
  <w:endnote w:type="continuationSeparator" w:id="0">
    <w:p w:rsidR="00754005" w:rsidRDefault="00754005" w:rsidP="0067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03077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Arial"/>
            <w:sz w:val="20"/>
            <w:szCs w:val="20"/>
          </w:rPr>
        </w:sdtEndPr>
        <w:sdtContent>
          <w:p w:rsidR="00092B2F" w:rsidRPr="00092B2F" w:rsidRDefault="00092B2F">
            <w:pPr>
              <w:pStyle w:val="Stopka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92B2F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B5441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092B2F">
              <w:rPr>
                <w:rFonts w:asciiTheme="minorHAnsi" w:hAnsiTheme="minorHAnsi" w:cs="Arial"/>
                <w:sz w:val="20"/>
                <w:szCs w:val="20"/>
              </w:rPr>
              <w:t xml:space="preserve"> z 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instrText>NUMPAGES</w:instrTex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B5441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92B2F" w:rsidRDefault="00092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05" w:rsidRDefault="00754005" w:rsidP="0067461B">
      <w:pPr>
        <w:spacing w:after="0" w:line="240" w:lineRule="auto"/>
      </w:pPr>
      <w:r>
        <w:separator/>
      </w:r>
    </w:p>
  </w:footnote>
  <w:footnote w:type="continuationSeparator" w:id="0">
    <w:p w:rsidR="00754005" w:rsidRDefault="00754005" w:rsidP="0067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B" w:rsidRPr="00092B2F" w:rsidRDefault="0067461B">
    <w:pPr>
      <w:pStyle w:val="Nagwek"/>
      <w:rPr>
        <w:rFonts w:ascii="Arial" w:hAnsi="Arial" w:cs="Arial"/>
        <w:sz w:val="20"/>
        <w:szCs w:val="20"/>
      </w:rPr>
    </w:pPr>
    <w:r w:rsidRPr="00092B2F">
      <w:rPr>
        <w:rFonts w:ascii="Arial" w:hAnsi="Arial" w:cs="Arial"/>
        <w:sz w:val="20"/>
        <w:szCs w:val="20"/>
      </w:rPr>
      <w:t>ZSA.272.0</w:t>
    </w:r>
    <w:r w:rsidR="00092B2F" w:rsidRPr="00092B2F">
      <w:rPr>
        <w:rFonts w:ascii="Arial" w:hAnsi="Arial" w:cs="Arial"/>
        <w:sz w:val="20"/>
        <w:szCs w:val="20"/>
      </w:rPr>
      <w:t>1</w:t>
    </w:r>
    <w:r w:rsidRPr="00092B2F">
      <w:rPr>
        <w:rFonts w:ascii="Arial" w:hAnsi="Arial" w:cs="Arial"/>
        <w:sz w:val="20"/>
        <w:szCs w:val="20"/>
      </w:rPr>
      <w:t>.201</w:t>
    </w:r>
    <w:r w:rsidR="00092B2F" w:rsidRPr="00092B2F">
      <w:rPr>
        <w:rFonts w:ascii="Arial" w:hAnsi="Arial" w:cs="Arial"/>
        <w:sz w:val="20"/>
        <w:szCs w:val="20"/>
      </w:rPr>
      <w:t>4</w:t>
    </w:r>
    <w:r w:rsidR="00092B2F" w:rsidRPr="00092B2F">
      <w:rPr>
        <w:rFonts w:ascii="Arial" w:hAnsi="Arial" w:cs="Arial"/>
        <w:sz w:val="20"/>
        <w:szCs w:val="20"/>
      </w:rPr>
      <w:tab/>
    </w:r>
    <w:r w:rsidR="00092B2F" w:rsidRPr="00092B2F">
      <w:rPr>
        <w:rFonts w:ascii="Arial" w:hAnsi="Arial" w:cs="Arial"/>
        <w:sz w:val="20"/>
        <w:szCs w:val="20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A0F"/>
    <w:multiLevelType w:val="hybridMultilevel"/>
    <w:tmpl w:val="376C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B0"/>
    <w:rsid w:val="00046588"/>
    <w:rsid w:val="00071123"/>
    <w:rsid w:val="00092B2F"/>
    <w:rsid w:val="001B1465"/>
    <w:rsid w:val="00233015"/>
    <w:rsid w:val="002A3D44"/>
    <w:rsid w:val="003A153D"/>
    <w:rsid w:val="00416689"/>
    <w:rsid w:val="005718F0"/>
    <w:rsid w:val="005A693B"/>
    <w:rsid w:val="00627736"/>
    <w:rsid w:val="00656FA2"/>
    <w:rsid w:val="0067461B"/>
    <w:rsid w:val="006A14B0"/>
    <w:rsid w:val="00705AF5"/>
    <w:rsid w:val="00754005"/>
    <w:rsid w:val="00773108"/>
    <w:rsid w:val="007A2E85"/>
    <w:rsid w:val="007D2258"/>
    <w:rsid w:val="007E7C6E"/>
    <w:rsid w:val="008238C0"/>
    <w:rsid w:val="008B238D"/>
    <w:rsid w:val="008C0141"/>
    <w:rsid w:val="00905007"/>
    <w:rsid w:val="00A1087E"/>
    <w:rsid w:val="00B32439"/>
    <w:rsid w:val="00B37306"/>
    <w:rsid w:val="00B54412"/>
    <w:rsid w:val="00C50BAD"/>
    <w:rsid w:val="00D0001F"/>
    <w:rsid w:val="00E16037"/>
    <w:rsid w:val="00E710BF"/>
    <w:rsid w:val="00E81455"/>
    <w:rsid w:val="00F5603C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3</cp:revision>
  <cp:lastPrinted>2014-02-06T11:00:00Z</cp:lastPrinted>
  <dcterms:created xsi:type="dcterms:W3CDTF">2014-02-13T09:51:00Z</dcterms:created>
  <dcterms:modified xsi:type="dcterms:W3CDTF">2014-02-13T10:21:00Z</dcterms:modified>
</cp:coreProperties>
</file>