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69" w:rsidRDefault="00AD62A2" w:rsidP="00254B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254B5A" w:rsidRDefault="00254B5A" w:rsidP="00254B5A">
      <w:pPr>
        <w:jc w:val="center"/>
        <w:rPr>
          <w:rFonts w:ascii="Times New Roman" w:hAnsi="Times New Roman"/>
          <w:b/>
          <w:sz w:val="28"/>
          <w:szCs w:val="28"/>
        </w:rPr>
      </w:pPr>
      <w:r w:rsidRPr="00254B5A">
        <w:rPr>
          <w:rFonts w:ascii="Times New Roman" w:hAnsi="Times New Roman"/>
          <w:b/>
          <w:sz w:val="28"/>
          <w:szCs w:val="28"/>
        </w:rPr>
        <w:t xml:space="preserve">Dezynfektor </w:t>
      </w:r>
      <w:smartTag w:uri="urn:schemas-microsoft-com:office:smarttags" w:element="PersonName">
        <w:r w:rsidRPr="00254B5A">
          <w:rPr>
            <w:rFonts w:ascii="Times New Roman" w:hAnsi="Times New Roman"/>
            <w:b/>
            <w:sz w:val="28"/>
            <w:szCs w:val="28"/>
          </w:rPr>
          <w:t>lab</w:t>
        </w:r>
      </w:smartTag>
      <w:r w:rsidRPr="00254B5A">
        <w:rPr>
          <w:rFonts w:ascii="Times New Roman" w:hAnsi="Times New Roman"/>
          <w:b/>
          <w:sz w:val="28"/>
          <w:szCs w:val="28"/>
        </w:rPr>
        <w:t>oratoryjny</w:t>
      </w:r>
      <w:bookmarkStart w:id="0" w:name="_GoBack"/>
      <w:bookmarkEnd w:id="0"/>
    </w:p>
    <w:p w:rsidR="003B0269" w:rsidRPr="00254B5A" w:rsidRDefault="003B0269" w:rsidP="00254B5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F37B00" w:rsidRDefault="00F37B00">
            <w:r>
              <w:t>Lp.</w:t>
            </w:r>
          </w:p>
        </w:tc>
        <w:tc>
          <w:tcPr>
            <w:tcW w:w="7655" w:type="dxa"/>
          </w:tcPr>
          <w:p w:rsidR="00F37B00" w:rsidRDefault="00F37B00">
            <w:r>
              <w:t>Nazwa asortymentu</w:t>
            </w:r>
          </w:p>
        </w:tc>
        <w:tc>
          <w:tcPr>
            <w:tcW w:w="758" w:type="dxa"/>
          </w:tcPr>
          <w:p w:rsidR="00F37B00" w:rsidRDefault="00F37B00">
            <w:r>
              <w:t>Ilość</w:t>
            </w:r>
          </w:p>
        </w:tc>
        <w:tc>
          <w:tcPr>
            <w:tcW w:w="2027" w:type="dxa"/>
          </w:tcPr>
          <w:p w:rsidR="00F37B00" w:rsidRDefault="00F37B00"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F37B00">
            <w:r w:rsidRPr="00F37B00">
              <w:t>Wartość netto (zł)</w:t>
            </w:r>
          </w:p>
          <w:p w:rsidR="00F37B00" w:rsidRPr="00F37B00" w:rsidRDefault="00F37B00" w:rsidP="00F37B00"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/>
        </w:tc>
      </w:tr>
      <w:tr w:rsidR="00F37B00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F37B00" w:rsidTr="00F37B00">
        <w:tc>
          <w:tcPr>
            <w:tcW w:w="675" w:type="dxa"/>
          </w:tcPr>
          <w:p w:rsidR="00F37B00" w:rsidRDefault="00F37B00">
            <w:r>
              <w:t>1.</w:t>
            </w:r>
          </w:p>
        </w:tc>
        <w:tc>
          <w:tcPr>
            <w:tcW w:w="7655" w:type="dxa"/>
          </w:tcPr>
          <w:p w:rsidR="000A4A4E" w:rsidRPr="003B0269" w:rsidRDefault="000A4A4E" w:rsidP="00F37B00">
            <w:pPr>
              <w:rPr>
                <w:b/>
                <w:sz w:val="24"/>
                <w:szCs w:val="24"/>
              </w:rPr>
            </w:pPr>
            <w:r w:rsidRPr="003B0269">
              <w:rPr>
                <w:b/>
                <w:sz w:val="24"/>
                <w:szCs w:val="24"/>
              </w:rPr>
              <w:t xml:space="preserve">Automat myjąco-dezynfekujący z agregatem suszącym gorącym powietrzem oraz z wysuwaną szufladą na zasobniki na środki w płynie oraz z kondensatorem pary, współpracujący z </w:t>
            </w:r>
            <w:proofErr w:type="spellStart"/>
            <w:r w:rsidRPr="003B0269">
              <w:rPr>
                <w:b/>
                <w:sz w:val="24"/>
                <w:szCs w:val="24"/>
              </w:rPr>
              <w:t>demineralizatorem</w:t>
            </w:r>
            <w:proofErr w:type="spellEnd"/>
            <w:r w:rsidRPr="003B0269">
              <w:rPr>
                <w:b/>
                <w:sz w:val="24"/>
                <w:szCs w:val="24"/>
              </w:rPr>
              <w:t xml:space="preserve"> HYDROLAB HLP10 stanowiącym wyposażenie zamawiającego</w:t>
            </w:r>
          </w:p>
          <w:p w:rsidR="000A4A4E" w:rsidRPr="003B0269" w:rsidRDefault="000A4A4E" w:rsidP="00F37B00">
            <w:pPr>
              <w:rPr>
                <w:b/>
                <w:sz w:val="24"/>
                <w:szCs w:val="24"/>
                <w:u w:val="single"/>
              </w:rPr>
            </w:pPr>
          </w:p>
          <w:p w:rsidR="00F37B00" w:rsidRPr="003B0269" w:rsidRDefault="00F37B00" w:rsidP="00F37B00">
            <w:p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b/>
                <w:sz w:val="24"/>
                <w:szCs w:val="24"/>
                <w:u w:val="single"/>
              </w:rPr>
              <w:t>Wymagane parametry techniczne:</w:t>
            </w:r>
          </w:p>
          <w:p w:rsidR="00F37B00" w:rsidRPr="003B0269" w:rsidRDefault="000A4A4E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Urządzenie wolnostojące zabudowane pokrywą.</w:t>
            </w:r>
          </w:p>
          <w:p w:rsidR="000A4A4E" w:rsidRPr="003B0269" w:rsidRDefault="000A4A4E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rFonts w:eastAsia="HelveticaNeueLTCom-Roman"/>
                <w:sz w:val="24"/>
                <w:szCs w:val="24"/>
              </w:rPr>
              <w:t>System płukania wodą demineralizowaną o maksymalnej temperaturze przynajmniej 93°C.</w:t>
            </w:r>
          </w:p>
          <w:p w:rsidR="000A4A4E" w:rsidRPr="003B0269" w:rsidRDefault="000A4A4E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Wydajność przynajmniej: 37 naczyń szklanych z wąskimi szyjkami lub 96 pipet lub 1600 probówek.</w:t>
            </w:r>
          </w:p>
          <w:p w:rsidR="000A4A4E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Wymiary zewnętrzne nie większe niż: wysokość 850mm, szerokość 900mm, głębokość 700 mm.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Wymiary wewnętrzne komory myjącej nie mniejsze niż: wysokość 500mm, szerokość 535mm, głębokość 473mm.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Urządzenie ładowane od przodu z drzwiami uchylanymi do płaszczyzny poziomej.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Obudowa dezynfektora wykonana ze stali szlachetnej – niemalowana.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Łatwy system wyboru programu myjącego za pomocą pokrętła.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lastRenderedPageBreak/>
              <w:t>Sterownik w formie pokrętła z 10 standardowymi programami myjącymi i przynajmniej 1 dowolnie programowany program użytkownika.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Wyświetlacz typu LED wraz ze w</w:t>
            </w:r>
            <w:r w:rsidRPr="003B0269">
              <w:rPr>
                <w:rFonts w:eastAsia="HelveticaNeue-LightPL"/>
                <w:color w:val="231F20"/>
                <w:sz w:val="24"/>
                <w:szCs w:val="24"/>
              </w:rPr>
              <w:t>skaźnikami przebiegu programu, wskaźnik temperatury i czasu przebiegu programu, wskaźnik zakończenia programu, sygnał optyczny i akustyczny, lampki kontrolne komunikatów obsługi technicznej lub zakłóceń.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Elektryczna blokada drzwi.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rFonts w:eastAsia="HelveticaNeue-LightPL"/>
                <w:color w:val="231F20"/>
                <w:sz w:val="24"/>
                <w:szCs w:val="24"/>
              </w:rPr>
              <w:t>Wskaźnik zakończenia programu z sygnałem optyczny i akustycznym.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rFonts w:eastAsia="HelveticaNeue-LightPL"/>
                <w:color w:val="231F20"/>
                <w:sz w:val="24"/>
                <w:szCs w:val="24"/>
              </w:rPr>
              <w:t>Zatrzymanie programu po przerwie w dopływie prądu.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rFonts w:eastAsia="HelveticaNeue-LightPL"/>
                <w:color w:val="231F20"/>
                <w:sz w:val="24"/>
                <w:szCs w:val="24"/>
              </w:rPr>
              <w:t>Czas trwania mycia specjalnego programu mycia i dezynfekcji w 93°C z 10 minutowym czasem utrzymania temperatury nie dłuższy niż 40 min.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rFonts w:eastAsia="HelveticaNeue-LightPL"/>
                <w:color w:val="231F20"/>
                <w:sz w:val="24"/>
                <w:szCs w:val="24"/>
              </w:rPr>
              <w:t>Czas trwania mycia standardowego programu z myciem i płukaniem w 75°C nie dłuższy niż 30 min.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Szeregowy port komunikacyjny RS 232 dla podłączenia komputera osobistego lub drukarki w celu dokumentowania procesu.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rFonts w:eastAsia="HelveticaNeue-LightPL"/>
                <w:color w:val="231F20"/>
                <w:sz w:val="24"/>
                <w:szCs w:val="24"/>
              </w:rPr>
              <w:t>2 czujniki NTC w komorze ze zbierającą się kąpielą myjąca zapewniające regulację i kontrolę temperatury.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Komora myjąca dostosowana do 2 poziomów mycia.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Poczwórny system filtrowania roztworu myjącego z sitem powierzchniowym, filtrem zgrubnym, filtrem wychwytującym odłamki szkła i mikro-filtrem.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Urządzenie dozujące środek myjący w proszku i nabłyszczasz w drzwiach oraz 1 pompa dozująca alkaliczne środki w płynie i 1 pompa dozująca kwaśnie środki neutralizujące.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Zintegrowana z urządzeniem wysuwana szuflada z 2 pojemnikami po 5 l – jeden dla alkalicznych środków myjących, a drugi dla kwaśnych środków neutralizujących.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rFonts w:eastAsia="HelveticaNeue-LightPL"/>
                <w:color w:val="231F20"/>
                <w:sz w:val="24"/>
                <w:szCs w:val="24"/>
              </w:rPr>
              <w:t>Podłączenie do wody demineralizowanej.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rFonts w:eastAsia="HelveticaNeue-LightPL"/>
                <w:color w:val="231F20"/>
                <w:sz w:val="24"/>
                <w:szCs w:val="24"/>
              </w:rPr>
              <w:t>Kondensacja pary poprzez rozpylaną mgłę.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rFonts w:eastAsia="HelveticaNeue-LightPL"/>
                <w:color w:val="231F20"/>
                <w:sz w:val="24"/>
                <w:szCs w:val="24"/>
              </w:rPr>
              <w:t>Agregat suszący o wydajności przynajmniej 60m</w:t>
            </w:r>
            <w:r w:rsidRPr="003B0269">
              <w:rPr>
                <w:rFonts w:eastAsia="HelveticaNeue-LightPL"/>
                <w:color w:val="231F20"/>
                <w:sz w:val="24"/>
                <w:szCs w:val="24"/>
                <w:vertAlign w:val="superscript"/>
              </w:rPr>
              <w:t>3</w:t>
            </w:r>
            <w:r w:rsidRPr="003B0269">
              <w:rPr>
                <w:rFonts w:eastAsia="HelveticaNeue-LightPL"/>
                <w:color w:val="231F20"/>
                <w:sz w:val="24"/>
                <w:szCs w:val="24"/>
              </w:rPr>
              <w:t xml:space="preserve">/h i temperaturze </w:t>
            </w:r>
            <w:r w:rsidRPr="003B0269">
              <w:rPr>
                <w:rFonts w:eastAsia="HelveticaNeue-LightPL"/>
                <w:color w:val="231F20"/>
                <w:sz w:val="24"/>
                <w:szCs w:val="24"/>
              </w:rPr>
              <w:lastRenderedPageBreak/>
              <w:t>nastawianej co 1°C w zakresie 50-99°C oraz mocy grzewczej 1,8kW oraz mocy dmuchawy 0,3kW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Agregat suszący wyposażony w filtr zgrubny klasy EU 4 oraz wysokosprawny filtr powietrzny klasy H13, skuteczność 99,99%, czas pracy przynajmniej 500 h.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Pompa obiegowa z wydajności wody 400 l./min.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Wbudowany zmiękczacz dla wody ciepłej do 70°C i zimnej.</w:t>
            </w:r>
          </w:p>
          <w:p w:rsidR="004E641D" w:rsidRPr="003B0269" w:rsidRDefault="004E641D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sz w:val="24"/>
                <w:szCs w:val="24"/>
              </w:rPr>
              <w:t>Wymagane przyłącza wodne:</w:t>
            </w:r>
          </w:p>
          <w:p w:rsidR="004E641D" w:rsidRPr="003B0269" w:rsidRDefault="004E641D" w:rsidP="005C7175">
            <w:pPr>
              <w:pStyle w:val="Akapitzlist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B0269">
              <w:rPr>
                <w:sz w:val="24"/>
                <w:szCs w:val="24"/>
              </w:rPr>
              <w:t xml:space="preserve">2 x zimna woda, 0,5-10 bar ciśnienie przepływu (50-1000 </w:t>
            </w:r>
            <w:proofErr w:type="spellStart"/>
            <w:r w:rsidRPr="003B0269">
              <w:rPr>
                <w:sz w:val="24"/>
                <w:szCs w:val="24"/>
              </w:rPr>
              <w:t>kPa</w:t>
            </w:r>
            <w:proofErr w:type="spellEnd"/>
            <w:r w:rsidRPr="003B0269">
              <w:rPr>
                <w:sz w:val="24"/>
                <w:szCs w:val="24"/>
              </w:rPr>
              <w:t>)</w:t>
            </w:r>
          </w:p>
          <w:p w:rsidR="004E641D" w:rsidRPr="003B0269" w:rsidRDefault="004E641D" w:rsidP="005C7175">
            <w:pPr>
              <w:pStyle w:val="Akapitzlist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B0269">
              <w:rPr>
                <w:sz w:val="24"/>
                <w:szCs w:val="24"/>
              </w:rPr>
              <w:t xml:space="preserve">1 x woda demineralizowana, ciśnienie 0,5-10 (50-1000 </w:t>
            </w:r>
            <w:proofErr w:type="spellStart"/>
            <w:r w:rsidRPr="003B0269">
              <w:rPr>
                <w:sz w:val="24"/>
                <w:szCs w:val="24"/>
              </w:rPr>
              <w:t>kPa</w:t>
            </w:r>
            <w:proofErr w:type="spellEnd"/>
            <w:r w:rsidRPr="003B0269">
              <w:rPr>
                <w:sz w:val="24"/>
                <w:szCs w:val="24"/>
              </w:rPr>
              <w:t>)</w:t>
            </w:r>
          </w:p>
          <w:p w:rsidR="004E641D" w:rsidRPr="003B0269" w:rsidRDefault="004E641D" w:rsidP="005C7175">
            <w:pPr>
              <w:pStyle w:val="Akapitzlist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B0269">
              <w:rPr>
                <w:sz w:val="24"/>
                <w:szCs w:val="24"/>
              </w:rPr>
              <w:t xml:space="preserve">1 x ciepła woda, ciśnienie 0,5-10 bar (50-1000 </w:t>
            </w:r>
            <w:proofErr w:type="spellStart"/>
            <w:r w:rsidRPr="003B0269">
              <w:rPr>
                <w:sz w:val="24"/>
                <w:szCs w:val="24"/>
              </w:rPr>
              <w:t>kPa</w:t>
            </w:r>
            <w:proofErr w:type="spellEnd"/>
            <w:r w:rsidRPr="003B0269">
              <w:rPr>
                <w:sz w:val="24"/>
                <w:szCs w:val="24"/>
              </w:rPr>
              <w:t>)</w:t>
            </w:r>
          </w:p>
          <w:p w:rsidR="004E641D" w:rsidRPr="003B0269" w:rsidRDefault="004E641D" w:rsidP="005C7175">
            <w:pPr>
              <w:pStyle w:val="Akapitzlist"/>
              <w:numPr>
                <w:ilvl w:val="0"/>
                <w:numId w:val="5"/>
              </w:numPr>
              <w:rPr>
                <w:rStyle w:val="postbody"/>
                <w:sz w:val="24"/>
                <w:szCs w:val="24"/>
              </w:rPr>
            </w:pPr>
            <w:r w:rsidRPr="003B0269">
              <w:rPr>
                <w:rStyle w:val="st"/>
                <w:sz w:val="24"/>
                <w:szCs w:val="24"/>
              </w:rPr>
              <w:t xml:space="preserve">Zabezpieczenie przed niekontrolowanym wypływem wody zamykające dopływ </w:t>
            </w:r>
            <w:r w:rsidRPr="003B0269">
              <w:rPr>
                <w:rStyle w:val="postbody"/>
                <w:sz w:val="24"/>
                <w:szCs w:val="24"/>
              </w:rPr>
              <w:t>wody w momencie wycieku, wyłączenia urządzenia, awarii lub pęknięcia węża doprowadzającego.</w:t>
            </w:r>
          </w:p>
          <w:p w:rsidR="005C7175" w:rsidRPr="003B0269" w:rsidRDefault="005C7175" w:rsidP="005C717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B0269">
              <w:rPr>
                <w:sz w:val="24"/>
                <w:szCs w:val="24"/>
              </w:rPr>
              <w:t>Całkowita moc przyłączeniowa przynajmniej 9,7 kW w tym:</w:t>
            </w:r>
          </w:p>
          <w:p w:rsidR="005C7175" w:rsidRPr="003B0269" w:rsidRDefault="005C7175" w:rsidP="005C7175">
            <w:pPr>
              <w:pStyle w:val="Akapitzlist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B0269">
              <w:rPr>
                <w:sz w:val="24"/>
                <w:szCs w:val="24"/>
              </w:rPr>
              <w:t>Grzałka o mocy przynajmniej 9 kW</w:t>
            </w:r>
          </w:p>
          <w:p w:rsidR="005C7175" w:rsidRPr="003B0269" w:rsidRDefault="005C7175" w:rsidP="005C7175">
            <w:pPr>
              <w:pStyle w:val="Akapitzlist"/>
              <w:numPr>
                <w:ilvl w:val="1"/>
                <w:numId w:val="5"/>
              </w:numPr>
              <w:rPr>
                <w:sz w:val="24"/>
                <w:szCs w:val="24"/>
              </w:rPr>
            </w:pPr>
            <w:r w:rsidRPr="003B0269">
              <w:rPr>
                <w:sz w:val="24"/>
                <w:szCs w:val="24"/>
              </w:rPr>
              <w:t>Pompa obiegowa o mocy przynajmniej 0,7 KW</w:t>
            </w:r>
          </w:p>
          <w:p w:rsidR="005C7175" w:rsidRPr="003B0269" w:rsidRDefault="005C7175" w:rsidP="005C717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B0269">
              <w:rPr>
                <w:sz w:val="24"/>
                <w:szCs w:val="24"/>
              </w:rPr>
              <w:t>Bezprzewodowe złącze optyczne do celów diagnostycznych.</w:t>
            </w:r>
          </w:p>
          <w:p w:rsidR="005C7175" w:rsidRPr="003B0269" w:rsidRDefault="005C7175" w:rsidP="005C717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B0269">
              <w:rPr>
                <w:sz w:val="24"/>
                <w:szCs w:val="24"/>
              </w:rPr>
              <w:t>Znaki certyfikacyjne: VDE, VDE-EMC, DVGW, MDD CE 0366, IP 20.</w:t>
            </w:r>
          </w:p>
          <w:p w:rsidR="005C7175" w:rsidRPr="003B0269" w:rsidRDefault="005C7175" w:rsidP="005C717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B0269">
              <w:rPr>
                <w:sz w:val="24"/>
                <w:szCs w:val="24"/>
              </w:rPr>
              <w:t xml:space="preserve">Zasilanie 3x400V 50 </w:t>
            </w:r>
            <w:proofErr w:type="spellStart"/>
            <w:r w:rsidRPr="003B0269">
              <w:rPr>
                <w:sz w:val="24"/>
                <w:szCs w:val="24"/>
              </w:rPr>
              <w:t>Hz</w:t>
            </w:r>
            <w:proofErr w:type="spellEnd"/>
            <w:r w:rsidRPr="003B0269">
              <w:rPr>
                <w:sz w:val="24"/>
                <w:szCs w:val="24"/>
              </w:rPr>
              <w:t>.</w:t>
            </w:r>
          </w:p>
          <w:p w:rsidR="005C7175" w:rsidRPr="003B0269" w:rsidRDefault="005C7175" w:rsidP="004E641D">
            <w:pPr>
              <w:rPr>
                <w:rStyle w:val="postbody"/>
                <w:sz w:val="24"/>
                <w:szCs w:val="24"/>
              </w:rPr>
            </w:pPr>
          </w:p>
          <w:p w:rsidR="005C7175" w:rsidRPr="003B0269" w:rsidRDefault="005C7175" w:rsidP="004E641D">
            <w:p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b/>
                <w:sz w:val="24"/>
                <w:szCs w:val="24"/>
                <w:u w:val="single"/>
              </w:rPr>
              <w:t>Wykaz wymaganego wyposażenia:</w:t>
            </w:r>
          </w:p>
          <w:p w:rsidR="005C7175" w:rsidRPr="003B0269" w:rsidRDefault="005C7175" w:rsidP="004E641D">
            <w:pPr>
              <w:rPr>
                <w:b/>
                <w:sz w:val="24"/>
                <w:szCs w:val="24"/>
                <w:u w:val="single"/>
              </w:rPr>
            </w:pPr>
          </w:p>
          <w:p w:rsidR="005C7175" w:rsidRPr="003B0269" w:rsidRDefault="005C7175" w:rsidP="005C7175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3B0269">
              <w:rPr>
                <w:b/>
                <w:sz w:val="24"/>
                <w:szCs w:val="24"/>
              </w:rPr>
              <w:t>Wózek iniekcyjny – 1 szt.</w:t>
            </w:r>
          </w:p>
          <w:p w:rsidR="005C7175" w:rsidRPr="003B0269" w:rsidRDefault="005C7175" w:rsidP="005C7175">
            <w:pPr>
              <w:pStyle w:val="Akapitzlist"/>
              <w:rPr>
                <w:rFonts w:eastAsia="ZapfDingbats"/>
                <w:sz w:val="24"/>
                <w:szCs w:val="24"/>
              </w:rPr>
            </w:pPr>
            <w:r w:rsidRPr="003B0269">
              <w:rPr>
                <w:rFonts w:eastAsia="ZapfDingbats"/>
                <w:sz w:val="24"/>
                <w:szCs w:val="24"/>
              </w:rPr>
              <w:t>Do umieszczania naczyń szklanych z wąskimi szyjkami z 32 dyszami:</w:t>
            </w:r>
          </w:p>
          <w:p w:rsidR="005C7175" w:rsidRPr="003B0269" w:rsidRDefault="005C7175" w:rsidP="005C7175">
            <w:pPr>
              <w:pStyle w:val="Default"/>
              <w:numPr>
                <w:ilvl w:val="1"/>
                <w:numId w:val="5"/>
              </w:numPr>
              <w:rPr>
                <w:lang w:val="pl-PL"/>
              </w:rPr>
            </w:pPr>
            <w:r w:rsidRPr="003B0269">
              <w:rPr>
                <w:lang w:val="pl-PL"/>
              </w:rPr>
              <w:t xml:space="preserve">15 dysz 4,0 x 160 mm, 15 uchwytów  </w:t>
            </w:r>
          </w:p>
          <w:p w:rsidR="005C7175" w:rsidRPr="003B0269" w:rsidRDefault="005C7175" w:rsidP="005C7175">
            <w:pPr>
              <w:pStyle w:val="Default"/>
              <w:numPr>
                <w:ilvl w:val="1"/>
                <w:numId w:val="5"/>
              </w:numPr>
              <w:rPr>
                <w:lang w:val="pl-PL"/>
              </w:rPr>
            </w:pPr>
            <w:r w:rsidRPr="003B0269">
              <w:rPr>
                <w:lang w:val="pl-PL"/>
              </w:rPr>
              <w:t>17 dysz  6,0 x 220 mm, 17 uchwytów</w:t>
            </w:r>
          </w:p>
          <w:p w:rsidR="005C7175" w:rsidRPr="003B0269" w:rsidRDefault="005C7175" w:rsidP="005C7175">
            <w:pPr>
              <w:pStyle w:val="Akapitzlist"/>
              <w:rPr>
                <w:rFonts w:eastAsia="ZapfDingbats"/>
                <w:sz w:val="24"/>
                <w:szCs w:val="24"/>
              </w:rPr>
            </w:pPr>
            <w:r w:rsidRPr="003B0269">
              <w:rPr>
                <w:rFonts w:eastAsia="ZapfDingbats"/>
                <w:sz w:val="24"/>
                <w:szCs w:val="24"/>
              </w:rPr>
              <w:t>1 dysza wypłukująca dla urządzenia dozującego środek w proszku</w:t>
            </w:r>
          </w:p>
          <w:p w:rsidR="005C7175" w:rsidRPr="003B0269" w:rsidRDefault="005C7175" w:rsidP="005C7175">
            <w:pPr>
              <w:pStyle w:val="Akapitzlist"/>
              <w:rPr>
                <w:rStyle w:val="postbody"/>
                <w:sz w:val="24"/>
                <w:szCs w:val="24"/>
              </w:rPr>
            </w:pPr>
            <w:r w:rsidRPr="003B0269">
              <w:rPr>
                <w:rFonts w:eastAsia="ZapfDingbats"/>
                <w:sz w:val="24"/>
                <w:szCs w:val="24"/>
              </w:rPr>
              <w:t>Podłączenie do suszenia gorącym powietrzem.</w:t>
            </w:r>
          </w:p>
          <w:p w:rsidR="005C7175" w:rsidRPr="003B0269" w:rsidRDefault="005C7175" w:rsidP="005C7175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B0269">
              <w:rPr>
                <w:sz w:val="24"/>
                <w:szCs w:val="24"/>
              </w:rPr>
              <w:t>Zestaw środków myjących:</w:t>
            </w:r>
          </w:p>
          <w:p w:rsidR="005C7175" w:rsidRPr="003B0269" w:rsidRDefault="005C7175" w:rsidP="005C7175">
            <w:pPr>
              <w:pStyle w:val="Akapitzlist"/>
              <w:numPr>
                <w:ilvl w:val="1"/>
                <w:numId w:val="7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3B0269">
              <w:rPr>
                <w:sz w:val="24"/>
                <w:szCs w:val="24"/>
                <w:lang w:val="en-US"/>
              </w:rPr>
              <w:t>Neodisher</w:t>
            </w:r>
            <w:proofErr w:type="spellEnd"/>
            <w:r w:rsidRPr="003B0269">
              <w:rPr>
                <w:sz w:val="24"/>
                <w:szCs w:val="24"/>
                <w:lang w:val="en-US"/>
              </w:rPr>
              <w:t xml:space="preserve"> Z 5l – 1 </w:t>
            </w:r>
            <w:proofErr w:type="spellStart"/>
            <w:r w:rsidRPr="003B0269">
              <w:rPr>
                <w:sz w:val="24"/>
                <w:szCs w:val="24"/>
                <w:lang w:val="en-US"/>
              </w:rPr>
              <w:t>szt</w:t>
            </w:r>
            <w:proofErr w:type="spellEnd"/>
            <w:r w:rsidRPr="003B0269">
              <w:rPr>
                <w:sz w:val="24"/>
                <w:szCs w:val="24"/>
                <w:lang w:val="en-US"/>
              </w:rPr>
              <w:t>.</w:t>
            </w:r>
          </w:p>
          <w:p w:rsidR="004E641D" w:rsidRPr="003B0269" w:rsidRDefault="005C7175" w:rsidP="005C7175">
            <w:pPr>
              <w:pStyle w:val="Akapitzlist"/>
              <w:numPr>
                <w:ilvl w:val="1"/>
                <w:numId w:val="7"/>
              </w:numPr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3B0269">
              <w:rPr>
                <w:sz w:val="24"/>
                <w:szCs w:val="24"/>
                <w:lang w:val="en-US"/>
              </w:rPr>
              <w:lastRenderedPageBreak/>
              <w:t>Neodisher</w:t>
            </w:r>
            <w:proofErr w:type="spellEnd"/>
            <w:r w:rsidRPr="003B02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0269">
              <w:rPr>
                <w:sz w:val="24"/>
                <w:szCs w:val="24"/>
                <w:lang w:val="en-US"/>
              </w:rPr>
              <w:t>Laboclean</w:t>
            </w:r>
            <w:proofErr w:type="spellEnd"/>
            <w:r w:rsidRPr="003B0269">
              <w:rPr>
                <w:sz w:val="24"/>
                <w:szCs w:val="24"/>
                <w:lang w:val="en-US"/>
              </w:rPr>
              <w:t xml:space="preserve"> FT 12kg – 1 </w:t>
            </w:r>
            <w:proofErr w:type="spellStart"/>
            <w:r w:rsidRPr="003B0269">
              <w:rPr>
                <w:sz w:val="24"/>
                <w:szCs w:val="24"/>
                <w:lang w:val="en-US"/>
              </w:rPr>
              <w:t>szt</w:t>
            </w:r>
            <w:proofErr w:type="spellEnd"/>
            <w:r w:rsidRPr="003B0269">
              <w:rPr>
                <w:sz w:val="24"/>
                <w:szCs w:val="24"/>
                <w:lang w:val="en-US"/>
              </w:rPr>
              <w:t>.</w:t>
            </w:r>
          </w:p>
          <w:p w:rsidR="004E641D" w:rsidRPr="003B0269" w:rsidRDefault="004E641D" w:rsidP="004E641D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F37B00" w:rsidRPr="003B0269" w:rsidRDefault="00F37B00" w:rsidP="00F37B00">
            <w:pPr>
              <w:rPr>
                <w:b/>
                <w:sz w:val="24"/>
                <w:szCs w:val="24"/>
                <w:u w:val="single"/>
              </w:rPr>
            </w:pPr>
            <w:r w:rsidRPr="003B0269">
              <w:rPr>
                <w:b/>
                <w:sz w:val="24"/>
                <w:szCs w:val="24"/>
                <w:u w:val="single"/>
              </w:rPr>
              <w:t>Warunki dostawy i serwisowania</w:t>
            </w:r>
            <w:r w:rsidR="00D1128E" w:rsidRPr="003B0269">
              <w:rPr>
                <w:b/>
                <w:sz w:val="24"/>
                <w:szCs w:val="24"/>
                <w:u w:val="single"/>
              </w:rPr>
              <w:t>:</w:t>
            </w:r>
          </w:p>
          <w:p w:rsidR="00F37B00" w:rsidRPr="003B0269" w:rsidRDefault="00F37B00" w:rsidP="00F37B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0269">
              <w:rPr>
                <w:sz w:val="24"/>
                <w:szCs w:val="24"/>
              </w:rPr>
              <w:t xml:space="preserve">Gwarancja </w:t>
            </w:r>
            <w:r w:rsidR="005C7175" w:rsidRPr="003B0269">
              <w:rPr>
                <w:sz w:val="24"/>
                <w:szCs w:val="24"/>
              </w:rPr>
              <w:t>24 miesiące na cały zestaw.</w:t>
            </w:r>
          </w:p>
          <w:p w:rsidR="005C7175" w:rsidRPr="003B0269" w:rsidRDefault="005C7175" w:rsidP="00F37B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0269">
              <w:rPr>
                <w:sz w:val="24"/>
                <w:szCs w:val="24"/>
              </w:rPr>
              <w:t>Instrukcja w języku polskim oraz deklaracja zgodności CE dołączona do dostawy.</w:t>
            </w:r>
          </w:p>
          <w:p w:rsidR="005C7175" w:rsidRPr="003B0269" w:rsidRDefault="005C7175" w:rsidP="00F37B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0269">
              <w:rPr>
                <w:sz w:val="24"/>
                <w:szCs w:val="24"/>
              </w:rPr>
              <w:t>Oferent zapewni dostawę wraz z wniesieniem do docelowego miejsca użytkowania, instalację, uruchomienie i szkolnie przez autoryzowany przez producenta serwis zlokalizowany w Polsce.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lastRenderedPageBreak/>
              <w:t>1</w:t>
            </w:r>
            <w:r w:rsidR="003B0269"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F37B00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F37B00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F37B00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3B0269" w:rsidRDefault="003B0269" w:rsidP="003B0269"/>
    <w:p w:rsidR="00B310A4" w:rsidRDefault="00B310A4" w:rsidP="003B0269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3B0269" w:rsidRPr="003B0269" w:rsidRDefault="003B0269" w:rsidP="003B0269">
      <w:pPr>
        <w:rPr>
          <w:b/>
          <w:sz w:val="24"/>
          <w:szCs w:val="24"/>
        </w:rPr>
      </w:pPr>
      <w:r w:rsidRPr="003B0269">
        <w:rPr>
          <w:b/>
          <w:sz w:val="24"/>
          <w:szCs w:val="24"/>
        </w:rPr>
        <w:t>Oferujemy wykonanie zadania do dnia ...........................................</w:t>
      </w:r>
    </w:p>
    <w:p w:rsidR="003B0269" w:rsidRDefault="003B0269" w:rsidP="003B0269"/>
    <w:p w:rsidR="003B0269" w:rsidRDefault="003B0269" w:rsidP="003B0269"/>
    <w:p w:rsidR="003B0269" w:rsidRDefault="003B0269" w:rsidP="003B0269">
      <w:r>
        <w:t>.....................................................................</w:t>
      </w:r>
    </w:p>
    <w:p w:rsidR="003B0269" w:rsidRDefault="003B0269" w:rsidP="003B0269">
      <w:r>
        <w:t>podpis</w:t>
      </w:r>
    </w:p>
    <w:p w:rsidR="00F37B00" w:rsidRDefault="00F37B00" w:rsidP="001D3D14"/>
    <w:sectPr w:rsidR="00F37B00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3D" w:rsidRDefault="0035253D" w:rsidP="00F37B00">
      <w:pPr>
        <w:spacing w:after="0" w:line="240" w:lineRule="auto"/>
      </w:pPr>
      <w:r>
        <w:separator/>
      </w:r>
    </w:p>
  </w:endnote>
  <w:endnote w:type="continuationSeparator" w:id="0">
    <w:p w:rsidR="0035253D" w:rsidRDefault="0035253D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Com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LightPL">
    <w:altName w:val="Arial Unicode MS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3D" w:rsidRDefault="0035253D" w:rsidP="00F37B00">
      <w:pPr>
        <w:spacing w:after="0" w:line="240" w:lineRule="auto"/>
      </w:pPr>
      <w:r>
        <w:separator/>
      </w:r>
    </w:p>
  </w:footnote>
  <w:footnote w:type="continuationSeparator" w:id="0">
    <w:p w:rsidR="0035253D" w:rsidRDefault="0035253D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F37B00" w:rsidP="004970E8">
    <w:pPr>
      <w:pStyle w:val="Nagwek"/>
      <w:jc w:val="both"/>
    </w:pPr>
    <w:r>
      <w:t>ZSA.272.04.2014</w:t>
    </w:r>
    <w:r>
      <w:tab/>
    </w:r>
    <w:r w:rsidR="003B0269">
      <w:tab/>
    </w:r>
    <w:r w:rsidR="000A4A4E">
      <w:rPr>
        <w:b/>
      </w:rPr>
      <w:t>ZADANIE 2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>
      <w:t>Załącznik nr</w:t>
    </w:r>
    <w:r w:rsidR="004970E8">
      <w:t xml:space="preserve"> </w:t>
    </w:r>
    <w:r w:rsidR="00E77850"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A4A4E"/>
    <w:rsid w:val="001D3D14"/>
    <w:rsid w:val="00254B5A"/>
    <w:rsid w:val="0032310F"/>
    <w:rsid w:val="0035253D"/>
    <w:rsid w:val="003B0269"/>
    <w:rsid w:val="00437D04"/>
    <w:rsid w:val="004876FA"/>
    <w:rsid w:val="004970E8"/>
    <w:rsid w:val="004E097F"/>
    <w:rsid w:val="004E641D"/>
    <w:rsid w:val="0059589B"/>
    <w:rsid w:val="005C7175"/>
    <w:rsid w:val="006F32E6"/>
    <w:rsid w:val="008A13B3"/>
    <w:rsid w:val="008F76B9"/>
    <w:rsid w:val="00AD62A2"/>
    <w:rsid w:val="00B310A4"/>
    <w:rsid w:val="00D1128E"/>
    <w:rsid w:val="00D13EA6"/>
    <w:rsid w:val="00E77850"/>
    <w:rsid w:val="00F37B00"/>
    <w:rsid w:val="00F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2014-11-13T09:09:00Z</cp:lastPrinted>
  <dcterms:created xsi:type="dcterms:W3CDTF">2014-11-13T09:50:00Z</dcterms:created>
  <dcterms:modified xsi:type="dcterms:W3CDTF">2014-11-20T08:40:00Z</dcterms:modified>
</cp:coreProperties>
</file>