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36" w:rsidRDefault="00002436" w:rsidP="009228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  <w:bookmarkStart w:id="0" w:name="_GoBack"/>
      <w:bookmarkEnd w:id="0"/>
    </w:p>
    <w:p w:rsidR="00254B5A" w:rsidRPr="00254B5A" w:rsidRDefault="00FD66FA" w:rsidP="0092289D">
      <w:pPr>
        <w:jc w:val="center"/>
        <w:rPr>
          <w:rFonts w:ascii="Times New Roman" w:hAnsi="Times New Roman"/>
          <w:b/>
          <w:sz w:val="28"/>
          <w:szCs w:val="28"/>
        </w:rPr>
      </w:pPr>
      <w:r w:rsidRPr="00FD66FA">
        <w:rPr>
          <w:rFonts w:ascii="Times New Roman" w:hAnsi="Times New Roman"/>
          <w:b/>
          <w:bCs/>
          <w:sz w:val="28"/>
          <w:szCs w:val="28"/>
        </w:rPr>
        <w:t>Młynek udarowy z płaszczem chłodzącym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8729D7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F37B00">
        <w:tc>
          <w:tcPr>
            <w:tcW w:w="675" w:type="dxa"/>
          </w:tcPr>
          <w:p w:rsidR="00F37B00" w:rsidRDefault="00F37B00">
            <w:r>
              <w:t>1.</w:t>
            </w:r>
          </w:p>
        </w:tc>
        <w:tc>
          <w:tcPr>
            <w:tcW w:w="7655" w:type="dxa"/>
          </w:tcPr>
          <w:p w:rsidR="000A4A4E" w:rsidRPr="00D07AD1" w:rsidRDefault="000A4A4E" w:rsidP="00F37B00"/>
          <w:p w:rsidR="00F37B00" w:rsidRPr="00D07AD1" w:rsidRDefault="00F37B00" w:rsidP="00F37B00">
            <w:pPr>
              <w:rPr>
                <w:b/>
                <w:u w:val="single"/>
              </w:rPr>
            </w:pPr>
            <w:r w:rsidRPr="00D07AD1">
              <w:rPr>
                <w:b/>
                <w:u w:val="single"/>
              </w:rPr>
              <w:t>Wymagane parametry techniczne:</w:t>
            </w:r>
          </w:p>
          <w:p w:rsidR="008729D7" w:rsidRPr="00D07AD1" w:rsidRDefault="008729D7" w:rsidP="00F37B00"/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 xml:space="preserve">Nóż obrotowy do szybkiego mielenia (20 000 </w:t>
            </w:r>
            <w:proofErr w:type="spellStart"/>
            <w:r>
              <w:t>obr</w:t>
            </w:r>
            <w:proofErr w:type="spellEnd"/>
            <w:r>
              <w:t xml:space="preserve">./min.) 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 xml:space="preserve">Przygotowanie do analiz próbek z wysoką zawartością włókna, wody i tłuszczu (ponad 10 %) 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 xml:space="preserve">Młynek udarowy z płaszczem chłodzącym (chłodzenie wodne) 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 xml:space="preserve">Kontrola czasu mielenia przez zegar 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 xml:space="preserve">Wielkość próbki do 100 ml objętości początkowej 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 xml:space="preserve">Wyłącznik bezpieczeństwa zatrzymujący rotor w czasie poniżej 1 sekundy 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 xml:space="preserve">Łatwe czyszczenie dzięki możliwości przechylenia młynka oraz całkowitego zdjęcia pokrywy i rotora 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 xml:space="preserve">Ograniczenie przylegania próbki do ściany młynka dzięki opcji chłodzenia komory 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>Brak zagrzewania próbek, co umożliwia oznaczanie ich wilgotności</w:t>
            </w:r>
            <w:r>
              <w:tab/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>Całkowicie zdejmowana pokrywa, komora ze stali nierdzewnej i zdejmowany nóż obrotowy  ułatwiają usuwanie próbki oraz czyszczenie pomiędzy próbkami.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>Oferta obejmuje nieodpłatne zainstalowanie, uruchomienia przedmiotu oferty oraz szkolenie,   wskazanych przez Użytkownika pracowników, w zakresie obsługi urządzenia. Szkolenie wszystkich  wskazanych pracowników powinno odbyć się w jednym terminie, bezpośrednio po instalacji. Fakt  przeprowadzenia szkolenia będzie potwierdzony protokołem podpisanym przez obie strony.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lastRenderedPageBreak/>
              <w:t>Gwarancja 24 m-</w:t>
            </w:r>
            <w:proofErr w:type="spellStart"/>
            <w:r>
              <w:t>cy</w:t>
            </w:r>
            <w:proofErr w:type="spellEnd"/>
            <w:r>
              <w:t>. Gwarancja obejmuje wykonywanie bezpłatnych napraw zawierających w  swoim zakresie robociznę, dojazd, zakwaterowanie pracowników serwisu oraz wymianę   uszkodzonych części, w tym ich koszt.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>Dostawa do  miejsca użytkowania.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>Instalacja  urządzenia  w miejscu  użytkowania.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>Szkolenie z obsługi urządzenia na przygotowanej próbce demonstracyjnej osób wyznaczonych do  obsługiwania w miejscu użytkowania.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>Instrukcja obsługi w języku polskim dostarczona wraz z urządzeniem.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>Dostępność serwisu gwarancyjnego i pogwarancyjnego w ciągu 24 godzin od zgłoszenia.</w:t>
            </w:r>
          </w:p>
          <w:p w:rsidR="00FD66FA" w:rsidRDefault="00FD66FA" w:rsidP="00FD66FA">
            <w:pPr>
              <w:pStyle w:val="Akapitzlist"/>
              <w:numPr>
                <w:ilvl w:val="0"/>
                <w:numId w:val="18"/>
              </w:numPr>
            </w:pPr>
            <w:r>
              <w:t>Dostępność części zamiennych przez min. 10 lat.</w:t>
            </w:r>
          </w:p>
          <w:p w:rsidR="00123FA0" w:rsidRDefault="00AB3950" w:rsidP="00FD66FA">
            <w:pPr>
              <w:pStyle w:val="Akapitzlist"/>
              <w:ind w:left="700"/>
            </w:pPr>
            <w:r w:rsidRPr="00AB3950">
              <w:t xml:space="preserve"> </w:t>
            </w:r>
          </w:p>
        </w:tc>
        <w:tc>
          <w:tcPr>
            <w:tcW w:w="758" w:type="dxa"/>
          </w:tcPr>
          <w:p w:rsidR="0092289D" w:rsidRPr="009C0E18" w:rsidRDefault="0092289D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9C0E18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9C0E18">
              <w:rPr>
                <w:b/>
                <w:sz w:val="24"/>
                <w:szCs w:val="24"/>
              </w:rPr>
              <w:t>1</w:t>
            </w:r>
            <w:r w:rsidR="009C0E18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FD66FA" w:rsidTr="000C2375">
        <w:tc>
          <w:tcPr>
            <w:tcW w:w="675" w:type="dxa"/>
          </w:tcPr>
          <w:p w:rsidR="00FD66FA" w:rsidRDefault="00FD66FA" w:rsidP="000C2375"/>
        </w:tc>
        <w:tc>
          <w:tcPr>
            <w:tcW w:w="7655" w:type="dxa"/>
          </w:tcPr>
          <w:p w:rsidR="00FD66FA" w:rsidRDefault="00FD66FA" w:rsidP="000C2375"/>
        </w:tc>
        <w:tc>
          <w:tcPr>
            <w:tcW w:w="758" w:type="dxa"/>
          </w:tcPr>
          <w:p w:rsidR="00FD66FA" w:rsidRDefault="00FD66FA" w:rsidP="000C2375"/>
        </w:tc>
        <w:tc>
          <w:tcPr>
            <w:tcW w:w="2027" w:type="dxa"/>
            <w:tcBorders>
              <w:right w:val="nil"/>
            </w:tcBorders>
          </w:tcPr>
          <w:p w:rsidR="00FD66FA" w:rsidRPr="00F37B00" w:rsidRDefault="00FD66FA" w:rsidP="000C2375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D66FA" w:rsidRPr="00F37B00" w:rsidRDefault="00FD66FA" w:rsidP="000C2375">
            <w:pPr>
              <w:rPr>
                <w:b/>
              </w:rPr>
            </w:pPr>
          </w:p>
        </w:tc>
        <w:tc>
          <w:tcPr>
            <w:tcW w:w="1724" w:type="dxa"/>
          </w:tcPr>
          <w:p w:rsidR="00FD66FA" w:rsidRPr="00F37B00" w:rsidRDefault="00FD66FA" w:rsidP="000C2375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D66FA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F37B00" w:rsidRDefault="00002436" w:rsidP="001D3D14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FD66FA" w:rsidRPr="009C0E18" w:rsidRDefault="00FD66FA" w:rsidP="001D3D14">
      <w:pPr>
        <w:rPr>
          <w:b/>
        </w:rPr>
      </w:pPr>
      <w:r w:rsidRPr="009C0E18">
        <w:rPr>
          <w:b/>
        </w:rPr>
        <w:t>Oferujemy wykonanie zadania do dnia ...........................................</w:t>
      </w:r>
    </w:p>
    <w:p w:rsidR="00FD66FA" w:rsidRDefault="00FD66FA" w:rsidP="001D3D14"/>
    <w:p w:rsidR="00FD66FA" w:rsidRDefault="00FD66FA" w:rsidP="001D3D14"/>
    <w:p w:rsidR="00FD66FA" w:rsidRDefault="00FD66FA" w:rsidP="001D3D14">
      <w:r>
        <w:t>.....................................................................</w:t>
      </w:r>
    </w:p>
    <w:p w:rsidR="00FD66FA" w:rsidRDefault="00FD66FA" w:rsidP="001D3D14">
      <w:r>
        <w:t>podpis</w:t>
      </w:r>
    </w:p>
    <w:sectPr w:rsidR="00FD66FA" w:rsidSect="001D3D14">
      <w:head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1B" w:rsidRDefault="00827B1B" w:rsidP="00F37B00">
      <w:pPr>
        <w:spacing w:after="0" w:line="240" w:lineRule="auto"/>
      </w:pPr>
      <w:r>
        <w:separator/>
      </w:r>
    </w:p>
  </w:endnote>
  <w:endnote w:type="continuationSeparator" w:id="0">
    <w:p w:rsidR="00827B1B" w:rsidRDefault="00827B1B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1B" w:rsidRDefault="00827B1B" w:rsidP="00F37B00">
      <w:pPr>
        <w:spacing w:after="0" w:line="240" w:lineRule="auto"/>
      </w:pPr>
      <w:r>
        <w:separator/>
      </w:r>
    </w:p>
  </w:footnote>
  <w:footnote w:type="continuationSeparator" w:id="0">
    <w:p w:rsidR="00827B1B" w:rsidRDefault="00827B1B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F37B00" w:rsidP="004970E8">
    <w:pPr>
      <w:pStyle w:val="Nagwek"/>
      <w:jc w:val="both"/>
    </w:pPr>
    <w:r>
      <w:t>ZSA.272.04.2014</w:t>
    </w:r>
    <w:r>
      <w:tab/>
    </w:r>
    <w:r w:rsidR="00123FA0">
      <w:t xml:space="preserve">                                                                    </w:t>
    </w:r>
    <w:r w:rsidR="000A4A4E">
      <w:rPr>
        <w:b/>
      </w:rPr>
      <w:t xml:space="preserve">ZADANIE </w:t>
    </w:r>
    <w:r w:rsidR="009C0E18">
      <w:rPr>
        <w:b/>
      </w:rPr>
      <w:t>10</w:t>
    </w:r>
    <w:r w:rsidR="004970E8">
      <w:tab/>
    </w:r>
    <w:r w:rsidR="004970E8">
      <w:tab/>
    </w:r>
    <w:r w:rsidR="004970E8">
      <w:tab/>
    </w:r>
    <w:r w:rsidR="004970E8">
      <w:tab/>
    </w:r>
    <w:r w:rsidR="004970E8">
      <w:tab/>
    </w:r>
    <w:r>
      <w:t>Załącznik nr</w:t>
    </w:r>
    <w:r w:rsidR="004970E8">
      <w:t xml:space="preserve"> </w:t>
    </w:r>
    <w:r w:rsidR="00364CB1">
      <w:t>1.10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1F6"/>
    <w:multiLevelType w:val="hybridMultilevel"/>
    <w:tmpl w:val="27D20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0890"/>
    <w:multiLevelType w:val="hybridMultilevel"/>
    <w:tmpl w:val="4F8AEB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72D6F16"/>
    <w:multiLevelType w:val="hybridMultilevel"/>
    <w:tmpl w:val="3C2EFDB4"/>
    <w:lvl w:ilvl="0" w:tplc="3B3AAF7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8052667"/>
    <w:multiLevelType w:val="hybridMultilevel"/>
    <w:tmpl w:val="D5DE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62A"/>
    <w:multiLevelType w:val="hybridMultilevel"/>
    <w:tmpl w:val="0D62D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B2E98"/>
    <w:multiLevelType w:val="hybridMultilevel"/>
    <w:tmpl w:val="5FA6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519E1"/>
    <w:multiLevelType w:val="hybridMultilevel"/>
    <w:tmpl w:val="34309D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B4EAA"/>
    <w:multiLevelType w:val="hybridMultilevel"/>
    <w:tmpl w:val="00AAE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DD687B8A">
      <w:start w:val="24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5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855C22"/>
    <w:multiLevelType w:val="hybridMultilevel"/>
    <w:tmpl w:val="C0F28956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7CE40D05"/>
    <w:multiLevelType w:val="hybridMultilevel"/>
    <w:tmpl w:val="0E680892"/>
    <w:lvl w:ilvl="0" w:tplc="7E4234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6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2436"/>
    <w:rsid w:val="00007E9E"/>
    <w:rsid w:val="000A4A4E"/>
    <w:rsid w:val="00123FA0"/>
    <w:rsid w:val="00147317"/>
    <w:rsid w:val="001D3D14"/>
    <w:rsid w:val="00254B5A"/>
    <w:rsid w:val="0032310F"/>
    <w:rsid w:val="00364CB1"/>
    <w:rsid w:val="00437D04"/>
    <w:rsid w:val="00451188"/>
    <w:rsid w:val="004876FA"/>
    <w:rsid w:val="004970E8"/>
    <w:rsid w:val="004E097F"/>
    <w:rsid w:val="004E641D"/>
    <w:rsid w:val="005C7175"/>
    <w:rsid w:val="005F1DEB"/>
    <w:rsid w:val="006F32E6"/>
    <w:rsid w:val="0076380E"/>
    <w:rsid w:val="007E5D8D"/>
    <w:rsid w:val="00827B1B"/>
    <w:rsid w:val="008729D7"/>
    <w:rsid w:val="008F76B9"/>
    <w:rsid w:val="0092289D"/>
    <w:rsid w:val="0095299A"/>
    <w:rsid w:val="009C0E18"/>
    <w:rsid w:val="00AB3950"/>
    <w:rsid w:val="00C224B9"/>
    <w:rsid w:val="00C3313E"/>
    <w:rsid w:val="00D07AD1"/>
    <w:rsid w:val="00D1128E"/>
    <w:rsid w:val="00D13EA6"/>
    <w:rsid w:val="00EC433A"/>
    <w:rsid w:val="00F37B00"/>
    <w:rsid w:val="00F6096F"/>
    <w:rsid w:val="00FC0C04"/>
    <w:rsid w:val="00FD66FA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2014-11-13T13:25:00Z</cp:lastPrinted>
  <dcterms:created xsi:type="dcterms:W3CDTF">2014-11-14T13:06:00Z</dcterms:created>
  <dcterms:modified xsi:type="dcterms:W3CDTF">2014-11-20T08:51:00Z</dcterms:modified>
</cp:coreProperties>
</file>