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5" w:rsidRPr="002846AA" w:rsidRDefault="002846AA">
      <w:pPr>
        <w:pStyle w:val="Tytu"/>
        <w:rPr>
          <w:smallCaps/>
          <w:sz w:val="28"/>
          <w:u w:val="single"/>
        </w:rPr>
      </w:pPr>
      <w:r w:rsidRPr="002846AA">
        <w:rPr>
          <w:smallCaps/>
          <w:sz w:val="28"/>
          <w:u w:val="single"/>
        </w:rPr>
        <w:t>ZADANIE 2</w:t>
      </w:r>
    </w:p>
    <w:p w:rsidR="002846AA" w:rsidRDefault="002846AA">
      <w:pPr>
        <w:pStyle w:val="Tytu"/>
        <w:rPr>
          <w:smallCaps/>
          <w:sz w:val="28"/>
        </w:rPr>
      </w:pPr>
      <w:bookmarkStart w:id="0" w:name="_GoBack"/>
      <w:bookmarkEnd w:id="0"/>
    </w:p>
    <w:p w:rsidR="00452D85" w:rsidRDefault="00F8327E">
      <w:pPr>
        <w:pStyle w:val="Podtytu"/>
      </w:pPr>
      <w:r>
        <w:t xml:space="preserve">Odwrócony mikroskop laboratoryjny do obserwacji </w:t>
      </w:r>
      <w:r w:rsidR="00452D85">
        <w:t>w świetle przechodzącym, w jasnym polu</w:t>
      </w:r>
      <w:r>
        <w:t xml:space="preserve"> i </w:t>
      </w:r>
      <w:r w:rsidR="00010B13">
        <w:t>kontraście</w:t>
      </w:r>
      <w:r>
        <w:t xml:space="preserve"> fazowym</w:t>
      </w:r>
    </w:p>
    <w:p w:rsidR="00452D85" w:rsidRDefault="00452D85">
      <w:pPr>
        <w:jc w:val="center"/>
        <w:rPr>
          <w:rFonts w:ascii="Bookman Old Style" w:hAnsi="Bookman Old Style"/>
          <w:b/>
          <w:sz w:val="32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371"/>
      </w:tblGrid>
      <w:tr w:rsidR="00452D85">
        <w:tc>
          <w:tcPr>
            <w:tcW w:w="1701" w:type="dxa"/>
            <w:shd w:val="pct60" w:color="000000" w:fill="FFFFFF"/>
          </w:tcPr>
          <w:p w:rsidR="00452D85" w:rsidRDefault="00452D85">
            <w:pPr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Element</w:t>
            </w:r>
          </w:p>
        </w:tc>
        <w:tc>
          <w:tcPr>
            <w:tcW w:w="7371" w:type="dxa"/>
            <w:shd w:val="pct60" w:color="000000" w:fill="FFFFFF"/>
          </w:tcPr>
          <w:p w:rsidR="00452D85" w:rsidRDefault="00452D85">
            <w:pPr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Opis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Optyka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Korygowana do nieskończoności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Statyw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Podstawa wykonana w całości z metalu, z uchwytem do przenoszenia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Uchwyt rewolwerowy obiektywów minimum 4 gniazdowy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Współosiowe śruby mikro/makro do ustawiania ostrości, regulacja siły bez używania narzędzi, z jednej strony śruba mikrometryczna płaska</w:t>
            </w:r>
          </w:p>
          <w:p w:rsidR="00010B13" w:rsidRDefault="00452D85" w:rsidP="00010B1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Możliwość wbudowania oświetlacza diodowego w miejsce oświetlacza halogenowego</w:t>
            </w:r>
          </w:p>
          <w:p w:rsidR="00010B13" w:rsidRDefault="00010B13" w:rsidP="00010B1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Zewnętrzny zasilacz </w:t>
            </w:r>
            <w:r w:rsidRPr="00010B13">
              <w:rPr>
                <w:rFonts w:ascii="Bookman Old Style" w:hAnsi="Bookman Old Style"/>
              </w:rPr>
              <w:t>100...240VAC/</w:t>
            </w:r>
            <w:r>
              <w:rPr>
                <w:rFonts w:ascii="Bookman Old Style" w:hAnsi="Bookman Old Style"/>
              </w:rPr>
              <w:t xml:space="preserve"> </w:t>
            </w:r>
            <w:r w:rsidRPr="00010B13">
              <w:rPr>
                <w:rFonts w:ascii="Bookman Old Style" w:hAnsi="Bookman Old Style"/>
              </w:rPr>
              <w:t>50...60Hz</w:t>
            </w:r>
          </w:p>
          <w:p w:rsidR="00452D85" w:rsidRDefault="00010B13" w:rsidP="00F8327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Wskaźnik aktualnego powiększenia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Oświetlacz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Halogenowy o mocy min. 30 W</w:t>
            </w:r>
          </w:p>
          <w:p w:rsidR="00010B13" w:rsidRDefault="00010B1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Automatyczny wyłącznik w przypadku dłuższego nie używania mikroskopu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Wymiana żarówki bez podnoszenia czy przesuwania mikroskopu, żarówka może być wymontowana tylko przy pomocy specjalistycznych narzędzi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Możliwość łatwej wymiany rodzaju oświetlenia (halogen, </w:t>
            </w:r>
            <w:proofErr w:type="spellStart"/>
            <w:r>
              <w:rPr>
                <w:rFonts w:ascii="Bookman Old Style" w:hAnsi="Bookman Old Style"/>
              </w:rPr>
              <w:t>led</w:t>
            </w:r>
            <w:proofErr w:type="spellEnd"/>
            <w:r>
              <w:rPr>
                <w:rFonts w:ascii="Bookman Old Style" w:hAnsi="Bookman Old Style"/>
              </w:rPr>
              <w:t>,) w każdym momencie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Tubus</w:t>
            </w:r>
          </w:p>
        </w:tc>
        <w:tc>
          <w:tcPr>
            <w:tcW w:w="7371" w:type="dxa"/>
          </w:tcPr>
          <w:p w:rsidR="00452D85" w:rsidRDefault="00452D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Tubus binokularowy z regulacją rozstawu źrenic w zakresie co najmniej 48 ...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Bookman Old Style" w:hAnsi="Bookman Old Style"/>
                </w:rPr>
                <w:t>75 mm</w:t>
              </w:r>
            </w:smartTag>
            <w:r>
              <w:rPr>
                <w:rFonts w:ascii="Bookman Old Style" w:hAnsi="Bookman Old Style"/>
              </w:rPr>
              <w:t xml:space="preserve">, kąt nachylenia </w:t>
            </w: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Bookman Old Style" w:hAnsi="Bookman Old Style"/>
                </w:rPr>
                <w:t>30 st</w:t>
              </w:r>
            </w:smartTag>
            <w:r>
              <w:rPr>
                <w:rFonts w:ascii="Bookman Old Style" w:hAnsi="Bookman Old Style"/>
              </w:rPr>
              <w:t>., z dwustopniową możliwością dostosowania do wzrostu obserwatora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Okulary</w:t>
            </w:r>
          </w:p>
        </w:tc>
        <w:tc>
          <w:tcPr>
            <w:tcW w:w="7371" w:type="dxa"/>
          </w:tcPr>
          <w:p w:rsidR="00452D85" w:rsidRDefault="00010B1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Szerokopolowe</w:t>
            </w:r>
            <w:proofErr w:type="spellEnd"/>
            <w:r>
              <w:rPr>
                <w:rFonts w:ascii="Bookman Old Style" w:hAnsi="Bookman Old Style"/>
              </w:rPr>
              <w:t xml:space="preserve">, pole widzenia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Bookman Old Style" w:hAnsi="Bookman Old Style"/>
                </w:rPr>
                <w:t>20</w:t>
              </w:r>
              <w:r w:rsidR="00452D85">
                <w:rPr>
                  <w:rFonts w:ascii="Bookman Old Style" w:hAnsi="Bookman Old Style"/>
                </w:rPr>
                <w:t xml:space="preserve"> mm</w:t>
              </w:r>
            </w:smartTag>
            <w:r w:rsidR="00452D85">
              <w:rPr>
                <w:rFonts w:ascii="Bookman Old Style" w:hAnsi="Bookman Old Style"/>
              </w:rPr>
              <w:t>, z możliwością domontowania dodatkowych podziałek albo krzyża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 regulacjami </w:t>
            </w:r>
            <w:proofErr w:type="spellStart"/>
            <w:r>
              <w:rPr>
                <w:rFonts w:ascii="Bookman Old Style" w:hAnsi="Bookman Old Style"/>
              </w:rPr>
              <w:t>dioptryjnymi</w:t>
            </w:r>
            <w:proofErr w:type="spellEnd"/>
            <w:r>
              <w:rPr>
                <w:rFonts w:ascii="Bookman Old Style" w:hAnsi="Bookman Old Style"/>
              </w:rPr>
              <w:t xml:space="preserve"> w zakresie co najmniej +/- 5,5 dioptrii w obydwu okularach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Obiektywy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Klasy </w:t>
            </w:r>
            <w:proofErr w:type="spellStart"/>
            <w:r>
              <w:rPr>
                <w:rFonts w:ascii="Bookman Old Style" w:hAnsi="Bookman Old Style"/>
              </w:rPr>
              <w:t>planachromat</w:t>
            </w:r>
            <w:proofErr w:type="spellEnd"/>
            <w:r>
              <w:rPr>
                <w:rFonts w:ascii="Bookman Old Style" w:hAnsi="Bookman Old Style"/>
              </w:rPr>
              <w:t xml:space="preserve"> (z korekcją aberracji chromatycznej i </w:t>
            </w:r>
            <w:proofErr w:type="spellStart"/>
            <w:r>
              <w:rPr>
                <w:rFonts w:ascii="Bookman Old Style" w:hAnsi="Bookman Old Style"/>
              </w:rPr>
              <w:t>planatycznej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10x/N.A. 0,25</w:t>
            </w:r>
            <w:r w:rsidR="00010B13">
              <w:rPr>
                <w:rFonts w:ascii="Bookman Old Style" w:hAnsi="Bookman Old Style"/>
              </w:rPr>
              <w:t xml:space="preserve"> </w:t>
            </w:r>
            <w:proofErr w:type="spellStart"/>
            <w:r w:rsidR="00010B13">
              <w:rPr>
                <w:rFonts w:ascii="Bookman Old Style" w:hAnsi="Bookman Old Style"/>
              </w:rPr>
              <w:t>Ph</w:t>
            </w:r>
            <w:proofErr w:type="spellEnd"/>
            <w:r w:rsidR="00010B13">
              <w:rPr>
                <w:rFonts w:ascii="Bookman Old Style" w:hAnsi="Bookman Old Style"/>
              </w:rPr>
              <w:t xml:space="preserve"> 1</w:t>
            </w:r>
          </w:p>
          <w:p w:rsidR="00010B13" w:rsidRDefault="00010B1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20x/N.A. 0,3 </w:t>
            </w:r>
            <w:proofErr w:type="spellStart"/>
            <w:r>
              <w:rPr>
                <w:rFonts w:ascii="Bookman Old Style" w:hAnsi="Bookman Old Style"/>
              </w:rPr>
              <w:t>Ph</w:t>
            </w:r>
            <w:proofErr w:type="spellEnd"/>
            <w:r>
              <w:rPr>
                <w:rFonts w:ascii="Bookman Old Style" w:hAnsi="Bookman Old Style"/>
              </w:rPr>
              <w:t xml:space="preserve"> 2</w:t>
            </w:r>
          </w:p>
          <w:p w:rsidR="00452D85" w:rsidRDefault="00452D85" w:rsidP="00481772">
            <w:pPr>
              <w:rPr>
                <w:rFonts w:ascii="Bookman Old Style" w:hAnsi="Bookman Old Style"/>
              </w:rPr>
            </w:pP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Kondensor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Kondensor z regulowaną</w:t>
            </w:r>
            <w:r w:rsidR="00481772">
              <w:rPr>
                <w:rFonts w:ascii="Bookman Old Style" w:hAnsi="Bookman Old Style"/>
              </w:rPr>
              <w:t xml:space="preserve"> przysłoną aperturową, N.A. 0,3 W.D.=72</w:t>
            </w:r>
            <w:r w:rsidR="00010B13">
              <w:rPr>
                <w:rFonts w:ascii="Bookman Old Style" w:hAnsi="Bookman Old Style"/>
              </w:rPr>
              <w:t>mm</w:t>
            </w:r>
          </w:p>
        </w:tc>
      </w:tr>
      <w:tr w:rsidR="00452D85">
        <w:tc>
          <w:tcPr>
            <w:tcW w:w="1701" w:type="dxa"/>
          </w:tcPr>
          <w:p w:rsidR="00452D85" w:rsidRDefault="00452D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Wyposażenie</w:t>
            </w:r>
          </w:p>
        </w:tc>
        <w:tc>
          <w:tcPr>
            <w:tcW w:w="7371" w:type="dxa"/>
          </w:tcPr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Pokrowiec antystatyczny</w:t>
            </w:r>
          </w:p>
          <w:p w:rsidR="00452D85" w:rsidRDefault="00452D8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Komplet narzędzi</w:t>
            </w:r>
          </w:p>
          <w:p w:rsidR="00452D85" w:rsidRDefault="00452D85" w:rsidP="00010B13">
            <w:pPr>
              <w:rPr>
                <w:rFonts w:ascii="Bookman Old Style" w:hAnsi="Bookman Old Style"/>
              </w:rPr>
            </w:pPr>
          </w:p>
        </w:tc>
      </w:tr>
    </w:tbl>
    <w:p w:rsidR="00452D85" w:rsidRDefault="00452D85">
      <w:pPr>
        <w:rPr>
          <w:rFonts w:ascii="Bookman Old Style" w:hAnsi="Bookman Old Style"/>
        </w:rPr>
      </w:pPr>
    </w:p>
    <w:p w:rsidR="00452D85" w:rsidRDefault="00452D85">
      <w:pPr>
        <w:rPr>
          <w:rFonts w:ascii="Bookman Old Style" w:hAnsi="Bookman Old Style"/>
        </w:rPr>
      </w:pPr>
    </w:p>
    <w:p w:rsidR="00452D85" w:rsidRDefault="00452D85">
      <w:pPr>
        <w:ind w:left="284"/>
        <w:rPr>
          <w:rFonts w:ascii="Bookman Old Style" w:hAnsi="Bookman Old Style"/>
          <w:sz w:val="24"/>
        </w:rPr>
      </w:pPr>
    </w:p>
    <w:sectPr w:rsidR="00452D8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10" w:rsidRDefault="00C01610">
      <w:r>
        <w:separator/>
      </w:r>
    </w:p>
  </w:endnote>
  <w:endnote w:type="continuationSeparator" w:id="0">
    <w:p w:rsidR="00C01610" w:rsidRDefault="00C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10" w:rsidRDefault="00C01610">
      <w:r>
        <w:separator/>
      </w:r>
    </w:p>
  </w:footnote>
  <w:footnote w:type="continuationSeparator" w:id="0">
    <w:p w:rsidR="00C01610" w:rsidRDefault="00C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AA" w:rsidRDefault="003D5BC4">
    <w:pPr>
      <w:pStyle w:val="Nagwek"/>
    </w:pPr>
    <w:r>
      <w:t>ZAG/3231/03/2010</w:t>
    </w:r>
    <w:r w:rsidR="002846AA">
      <w:tab/>
    </w:r>
    <w:r w:rsidR="002846AA"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F734AD"/>
    <w:multiLevelType w:val="singleLevel"/>
    <w:tmpl w:val="5FDC00E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">
    <w:nsid w:val="605F5A1E"/>
    <w:multiLevelType w:val="singleLevel"/>
    <w:tmpl w:val="067031FA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 w:hint="default"/>
      </w:rPr>
    </w:lvl>
  </w:abstractNum>
  <w:abstractNum w:abstractNumId="3">
    <w:nsid w:val="7FD26179"/>
    <w:multiLevelType w:val="singleLevel"/>
    <w:tmpl w:val="067031FA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7E"/>
    <w:rsid w:val="00010B13"/>
    <w:rsid w:val="00281AEA"/>
    <w:rsid w:val="002846AA"/>
    <w:rsid w:val="00347AD6"/>
    <w:rsid w:val="00351669"/>
    <w:rsid w:val="003D5BC4"/>
    <w:rsid w:val="00452D85"/>
    <w:rsid w:val="00481772"/>
    <w:rsid w:val="007D7243"/>
    <w:rsid w:val="0089269E"/>
    <w:rsid w:val="009630DC"/>
    <w:rsid w:val="00AA38CA"/>
    <w:rsid w:val="00C00D10"/>
    <w:rsid w:val="00C01610"/>
    <w:rsid w:val="00D7159F"/>
    <w:rsid w:val="00DB3DF1"/>
    <w:rsid w:val="00F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ja-JP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40"/>
    </w:rPr>
  </w:style>
  <w:style w:type="paragraph" w:styleId="Podtytu">
    <w:name w:val="Subtitle"/>
    <w:basedOn w:val="Normalny"/>
    <w:qFormat/>
    <w:pPr>
      <w:jc w:val="center"/>
    </w:pPr>
    <w:rPr>
      <w:rFonts w:ascii="Bookman Old Style" w:hAnsi="Bookman Old Style"/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ja-JP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40"/>
    </w:rPr>
  </w:style>
  <w:style w:type="paragraph" w:styleId="Podtytu">
    <w:name w:val="Subtitle"/>
    <w:basedOn w:val="Normalny"/>
    <w:qFormat/>
    <w:pPr>
      <w:jc w:val="center"/>
    </w:pPr>
    <w:rPr>
      <w:rFonts w:ascii="Bookman Old Style" w:hAnsi="Bookman Old Style"/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Axiostar Plus</vt:lpstr>
    </vt:vector>
  </TitlesOfParts>
  <Company>Carl Zeiss Sp. z o.o.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Axiostar Plus</dc:title>
  <dc:creator>Marcin Szeligiewicz</dc:creator>
  <cp:lastModifiedBy>Admin</cp:lastModifiedBy>
  <cp:revision>10</cp:revision>
  <cp:lastPrinted>2010-11-15T11:39:00Z</cp:lastPrinted>
  <dcterms:created xsi:type="dcterms:W3CDTF">2010-11-15T10:34:00Z</dcterms:created>
  <dcterms:modified xsi:type="dcterms:W3CDTF">2010-11-15T11:58:00Z</dcterms:modified>
</cp:coreProperties>
</file>