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614AC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127A551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46D69">
        <w:rPr>
          <w:rFonts w:ascii="Bookman Old Style" w:hAnsi="Bookman Old Style" w:cs="Times New Roman"/>
          <w:sz w:val="24"/>
          <w:szCs w:val="24"/>
        </w:rPr>
        <w:t>Nr sprawy: WIW.DG.272.</w:t>
      </w:r>
      <w:r w:rsidR="002F47AE">
        <w:rPr>
          <w:rFonts w:ascii="Bookman Old Style" w:hAnsi="Bookman Old Style" w:cs="Times New Roman"/>
          <w:sz w:val="24"/>
          <w:szCs w:val="24"/>
        </w:rPr>
        <w:t>5</w:t>
      </w:r>
      <w:r w:rsidRPr="00B46D69">
        <w:rPr>
          <w:rFonts w:ascii="Bookman Old Style" w:hAnsi="Bookman Old Style" w:cs="Times New Roman"/>
          <w:sz w:val="24"/>
          <w:szCs w:val="24"/>
        </w:rPr>
        <w:t>.2022</w:t>
      </w:r>
      <w:r w:rsidRPr="00B46D69">
        <w:rPr>
          <w:rFonts w:ascii="Bookman Old Style" w:hAnsi="Bookman Old Style" w:cs="Times New Roman"/>
          <w:sz w:val="24"/>
          <w:szCs w:val="24"/>
        </w:rPr>
        <w:tab/>
      </w:r>
      <w:r w:rsidRPr="00B46D6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752BF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752BF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>
        <w:rPr>
          <w:rFonts w:ascii="Bookman Old Style" w:hAnsi="Bookman Old Style" w:cs="Times New Roman"/>
          <w:sz w:val="24"/>
          <w:szCs w:val="24"/>
        </w:rPr>
        <w:t>………………..</w:t>
      </w: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</w:t>
      </w:r>
      <w:proofErr w:type="spellStart"/>
      <w:r w:rsidRPr="00752BF9">
        <w:rPr>
          <w:rFonts w:ascii="Bookman Old Style" w:hAnsi="Bookman Old Style" w:cs="Times New Roman"/>
          <w:sz w:val="24"/>
          <w:szCs w:val="24"/>
        </w:rPr>
        <w:t>ym</w:t>
      </w:r>
      <w:proofErr w:type="spellEnd"/>
      <w:r w:rsidRPr="00752BF9">
        <w:rPr>
          <w:rFonts w:ascii="Bookman Old Style" w:hAnsi="Bookman Old Style" w:cs="Times New Roman"/>
          <w:sz w:val="24"/>
          <w:szCs w:val="24"/>
        </w:rPr>
        <w:t xml:space="preserve"> do Krajowego Rejestru Sądowego Rejestru Przedsiębiorców pod numerem KRS ……………./prowadzącym działalność gospodarczą na podstawie wpisu do CEIDG</w:t>
      </w:r>
    </w:p>
    <w:p w14:paraId="6DB924CD" w14:textId="7AFFA86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>
        <w:rPr>
          <w:rFonts w:ascii="Bookman Old Style" w:hAnsi="Bookman Old Style" w:cs="Times New Roman"/>
          <w:sz w:val="24"/>
          <w:szCs w:val="24"/>
        </w:rPr>
        <w:t>: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31C910D9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>
        <w:rPr>
          <w:rFonts w:ascii="Bookman Old Style" w:hAnsi="Bookman Old Style" w:cs="Times New Roman"/>
          <w:sz w:val="24"/>
          <w:szCs w:val="24"/>
        </w:rPr>
        <w:t> </w:t>
      </w:r>
      <w:r w:rsidRPr="00752BF9">
        <w:rPr>
          <w:rFonts w:ascii="Bookman Old Style" w:hAnsi="Bookman Old Style" w:cs="Times New Roman"/>
          <w:sz w:val="24"/>
          <w:szCs w:val="24"/>
        </w:rPr>
        <w:t>trybie podstawowym bez negocjacji na podstawie ustawy z dnia 11 września 2019 r. – Prawo zamówień publicznych (</w:t>
      </w:r>
      <w:r w:rsidR="000614AC" w:rsidRPr="000614AC">
        <w:rPr>
          <w:rFonts w:ascii="Bookman Old Style" w:hAnsi="Bookman Old Style" w:cs="Times New Roman"/>
          <w:sz w:val="24"/>
          <w:szCs w:val="24"/>
        </w:rPr>
        <w:t>Dz. U. z 2021 r. poz. 1129 z późn. zm.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), w przedmiocie </w:t>
      </w:r>
      <w:r w:rsidR="00E36682">
        <w:rPr>
          <w:rFonts w:ascii="Bookman Old Style" w:hAnsi="Bookman Old Style" w:cs="Times New Roman"/>
          <w:sz w:val="24"/>
          <w:szCs w:val="24"/>
        </w:rPr>
        <w:t xml:space="preserve">dostawy </w:t>
      </w:r>
      <w:r w:rsidR="002270A0">
        <w:rPr>
          <w:rFonts w:ascii="Bookman Old Style" w:hAnsi="Bookman Old Style" w:cs="Times New Roman"/>
          <w:sz w:val="24"/>
          <w:szCs w:val="24"/>
        </w:rPr>
        <w:t>o</w:t>
      </w:r>
      <w:r w:rsidR="00E36682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="002F47AE">
        <w:rPr>
          <w:rFonts w:ascii="Bookman Old Style" w:hAnsi="Bookman Old Style" w:cs="Times New Roman"/>
          <w:sz w:val="24"/>
          <w:szCs w:val="24"/>
        </w:rPr>
        <w:t xml:space="preserve"> II -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WIW.DG.272.</w:t>
      </w:r>
      <w:r w:rsidR="002F47AE">
        <w:rPr>
          <w:rFonts w:ascii="Bookman Old Style" w:hAnsi="Bookman Old Style" w:cs="Times New Roman"/>
          <w:sz w:val="24"/>
          <w:szCs w:val="24"/>
        </w:rPr>
        <w:t>5</w:t>
      </w:r>
      <w:r w:rsidRPr="00752BF9">
        <w:rPr>
          <w:rFonts w:ascii="Bookman Old Style" w:hAnsi="Bookman Old Style" w:cs="Times New Roman"/>
          <w:sz w:val="24"/>
          <w:szCs w:val="24"/>
        </w:rPr>
        <w:t>.202</w:t>
      </w:r>
      <w:r w:rsidR="000614AC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2CBCAE68" w14:textId="3EFEC634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Przedmiotem umowy jest sukcesywna dostawa, zgodnie z Harmonogramem dostaw </w:t>
      </w:r>
      <w:r w:rsidR="002270A0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wchodzących w skład zadania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Pr="00B00737">
        <w:rPr>
          <w:rFonts w:ascii="Bookman Old Style" w:hAnsi="Bookman Old Style" w:cs="Times New Roman"/>
          <w:sz w:val="24"/>
          <w:szCs w:val="24"/>
        </w:rPr>
        <w:t>……</w:t>
      </w:r>
      <w:r w:rsidR="00905488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Pr="00B00737">
        <w:rPr>
          <w:rFonts w:ascii="Bookman Old Style" w:hAnsi="Bookman Old Style" w:cs="Times New Roman"/>
          <w:sz w:val="24"/>
          <w:szCs w:val="24"/>
        </w:rPr>
        <w:t xml:space="preserve"> , zwanych dalej </w:t>
      </w:r>
      <w:r w:rsidR="00231E52">
        <w:rPr>
          <w:rFonts w:ascii="Bookman Old Style" w:hAnsi="Bookman Old Style" w:cs="Times New Roman"/>
          <w:sz w:val="24"/>
          <w:szCs w:val="24"/>
        </w:rPr>
        <w:t>odczynnikami laboratoryjnymi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, zgodnie z Opisem przedmiotu zamówienia stanowiącym zał</w:t>
      </w:r>
      <w:r w:rsidR="00E71EBB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SWZ oraz Formularzem cenowym stanowiącym zał</w:t>
      </w:r>
      <w:r w:rsidR="00E71EBB">
        <w:rPr>
          <w:rFonts w:ascii="Bookman Old Style" w:hAnsi="Bookman Old Style" w:cs="Times New Roman"/>
          <w:sz w:val="24"/>
          <w:szCs w:val="24"/>
        </w:rPr>
        <w:t>ącznik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="00E36682">
        <w:rPr>
          <w:rFonts w:ascii="Bookman Old Style" w:hAnsi="Bookman Old Style" w:cs="Times New Roman"/>
          <w:sz w:val="24"/>
          <w:szCs w:val="24"/>
        </w:rPr>
        <w:t>4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SWZ.</w:t>
      </w:r>
    </w:p>
    <w:p w14:paraId="6DBF60C7" w14:textId="707A1173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oświadcza, że dostarczone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</w:t>
      </w:r>
      <w:r w:rsidR="00DB57BC">
        <w:rPr>
          <w:rFonts w:ascii="Bookman Old Style" w:hAnsi="Bookman Old Style" w:cs="Times New Roman"/>
          <w:sz w:val="24"/>
          <w:szCs w:val="24"/>
        </w:rPr>
        <w:t>i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DB57BC">
        <w:rPr>
          <w:rFonts w:ascii="Bookman Old Style" w:hAnsi="Bookman Old Style" w:cs="Times New Roman"/>
          <w:sz w:val="24"/>
          <w:szCs w:val="24"/>
        </w:rPr>
        <w:t>e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 do diagnostyki chorób zakaźnych </w:t>
      </w:r>
      <w:r w:rsidRPr="00B00737">
        <w:rPr>
          <w:rFonts w:ascii="Bookman Old Style" w:hAnsi="Bookman Old Style" w:cs="Times New Roman"/>
          <w:sz w:val="24"/>
          <w:szCs w:val="24"/>
        </w:rPr>
        <w:t>spełniają wszelkie normy jakościowe.</w:t>
      </w:r>
    </w:p>
    <w:p w14:paraId="30006DEE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zgodnie z Opisem przedmiotu zamówienia. </w:t>
      </w:r>
    </w:p>
    <w:p w14:paraId="0D6E1A76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dołączenia przy każdej dostawie aktualnych Certyfikatów Kontroli Jakości w wersji papierowej lub udostępnienia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ich </w:t>
      </w:r>
      <w:r w:rsidRPr="00B00737">
        <w:rPr>
          <w:rFonts w:ascii="Bookman Old Style" w:hAnsi="Bookman Old Style" w:cs="Times New Roman"/>
          <w:sz w:val="24"/>
          <w:szCs w:val="24"/>
        </w:rPr>
        <w:t>na własnej stronie internetowej zgodnie z Opisem przedmiotu zamówienia.</w:t>
      </w:r>
    </w:p>
    <w:p w14:paraId="67CA277E" w14:textId="21B73B63" w:rsidR="00752BF9" w:rsidRPr="00B00737" w:rsidRDefault="00752BF9" w:rsidP="00B007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udzielania konsultacji merytorycznych, drogą elektroniczną na adres mailowy wskazany w § 2 ust. 8 umowy lub telefoniczną.</w:t>
      </w:r>
    </w:p>
    <w:p w14:paraId="5159EAF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realizacji przedmiotu umowy: od dnia podpisania umowy do 31 grudnia 202</w:t>
      </w:r>
      <w:r w:rsidR="00E71EBB">
        <w:rPr>
          <w:rFonts w:ascii="Bookman Old Style" w:hAnsi="Bookman Old Style" w:cs="Times New Roman"/>
          <w:sz w:val="24"/>
          <w:szCs w:val="24"/>
        </w:rPr>
        <w:t>2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r., zgodnie z Harmonogramem dostaw i w miarę potrzeb Zamawiającego - jednak nie dłużej niż do dnia wyczerpania kwoty całkowitego maksymalnego wynagrodzenia, o którym mowa w § 3 ust. 1.</w:t>
      </w:r>
    </w:p>
    <w:p w14:paraId="34C949E4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Minimalny poziom realizacji przedmiotu umowy wynosi 90% wartości przedmiotu umowy określonej pierwotnie dla każdego zadania osobno.</w:t>
      </w:r>
    </w:p>
    <w:p w14:paraId="3B3B8E23" w14:textId="7A512485" w:rsidR="00D0634E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 obowiązków Wykonawcy należy sukcesywne dostarczanie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Zakładu Higieny Weterynaryjnej, Pracowni Badań Serologicznych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ul. Browarna 6, 65- 849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Zielona Góra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oraz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</w:t>
      </w:r>
      <w:r w:rsidR="00E71EBB" w:rsidRPr="00E71EBB">
        <w:rPr>
          <w:rFonts w:ascii="Bookman Old Style" w:hAnsi="Bookman Old Style" w:cs="Times New Roman"/>
          <w:sz w:val="24"/>
          <w:szCs w:val="24"/>
        </w:rPr>
        <w:lastRenderedPageBreak/>
        <w:t xml:space="preserve">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A42E9A">
        <w:rPr>
          <w:rFonts w:ascii="Bookman Old Style" w:hAnsi="Bookman Old Style" w:cs="Times New Roman"/>
          <w:sz w:val="24"/>
          <w:szCs w:val="24"/>
        </w:rPr>
        <w:t>Zakładu Higieny Weterynaryjnej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ul. Bohaterów Warszawy 4, 66-400 Gorzów Wielkopolski.</w:t>
      </w:r>
    </w:p>
    <w:p w14:paraId="60F8674B" w14:textId="1997C60E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Dostawa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 xml:space="preserve">dczynników laboratoryjnych do diagnostyki chorób zakaźnych </w:t>
      </w:r>
      <w:r w:rsidRPr="00B00737">
        <w:rPr>
          <w:rFonts w:ascii="Bookman Old Style" w:hAnsi="Bookman Old Style" w:cs="Times New Roman"/>
          <w:sz w:val="24"/>
          <w:szCs w:val="24"/>
        </w:rPr>
        <w:t>będzie dokonywana w terminie ….. dni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roboczych od poniedziałku do piątku, z wyłączeniem dni wolnych od pracy, w godzinach od 7:00 do 15:00, licząc od dnia każdorazowego zgłoszenia określającego zakres i ilość </w:t>
      </w:r>
      <w:r w:rsidR="00DB57BC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, zgodnie ze zaktualizowanymi potrzebami Zamawiającego. Zgłoszenie będzie dokonywane przez osobę wyznaczoną w § 2 ust. 8 pkt 1, drogą e-mailową na adres wskazany w § 2 ust. 8 pkt 2.</w:t>
      </w:r>
    </w:p>
    <w:p w14:paraId="49ED8A26" w14:textId="6251952D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zapewnia dostawę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z uwzględnieniem warunków transportu (temp</w:t>
      </w:r>
      <w:r w:rsidR="00D0634E">
        <w:rPr>
          <w:rFonts w:ascii="Bookman Old Style" w:hAnsi="Bookman Old Style" w:cs="Times New Roman"/>
          <w:sz w:val="24"/>
          <w:szCs w:val="24"/>
        </w:rPr>
        <w:t>eratury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czas</w:t>
      </w:r>
      <w:r w:rsidR="00D0634E">
        <w:rPr>
          <w:rFonts w:ascii="Bookman Old Style" w:hAnsi="Bookman Old Style" w:cs="Times New Roman"/>
          <w:sz w:val="24"/>
          <w:szCs w:val="24"/>
        </w:rPr>
        <w:t>u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przewozu) wymaganych dla danego rodzaju </w:t>
      </w:r>
      <w:r w:rsidR="00DB57BC">
        <w:rPr>
          <w:rFonts w:ascii="Bookman Old Style" w:hAnsi="Bookman Old Style" w:cs="Times New Roman"/>
          <w:sz w:val="24"/>
          <w:szCs w:val="24"/>
        </w:rPr>
        <w:t>o</w:t>
      </w:r>
      <w:r w:rsidR="00DB57BC" w:rsidRPr="00DB57BC">
        <w:rPr>
          <w:rFonts w:ascii="Bookman Old Style" w:hAnsi="Bookman Old Style" w:cs="Times New Roman"/>
          <w:sz w:val="24"/>
          <w:szCs w:val="24"/>
        </w:rPr>
        <w:t>dczynników laboratoryjnych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.  </w:t>
      </w:r>
    </w:p>
    <w:p w14:paraId="25DCD081" w14:textId="42DDC16B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ponosi pełną odpowiedzialność za dostarczone </w:t>
      </w:r>
      <w:r w:rsidR="00003564">
        <w:rPr>
          <w:rFonts w:ascii="Bookman Old Style" w:hAnsi="Bookman Old Style" w:cs="Times New Roman"/>
          <w:sz w:val="24"/>
          <w:szCs w:val="24"/>
        </w:rPr>
        <w:t>odczynniki laboratoryjne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ich ewentualne uszkodzenia podczas transportu, aż do momentu dostawy i odbioru przez Zamawiającego bez uwag.</w:t>
      </w:r>
    </w:p>
    <w:p w14:paraId="078E5502" w14:textId="4F7932C8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dostarczenia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fabrycznie nowych i</w:t>
      </w:r>
      <w:r w:rsidR="00003564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wolnych od wad, oryginalnie zapakowanych, w stanie nienaruszonym, a</w:t>
      </w:r>
      <w:r w:rsidR="00003564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także oznaczonych zgodnie z obowiązującymi przepisami.</w:t>
      </w:r>
    </w:p>
    <w:p w14:paraId="2747CC1D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B00737" w:rsidRDefault="00752BF9" w:rsidP="00B007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Default="00752BF9" w:rsidP="00752B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1A73F303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1F02936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Default="00752BF9" w:rsidP="00D0634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B00737">
        <w:rPr>
          <w:rFonts w:ascii="Bookman Old Style" w:hAnsi="Bookman Old Style" w:cs="Times New Roman"/>
          <w:sz w:val="24"/>
          <w:szCs w:val="24"/>
        </w:rPr>
        <w:t>…..……zł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5896614" w:rsidR="00D0634E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B00737">
        <w:rPr>
          <w:rFonts w:ascii="Bookman Old Style" w:hAnsi="Bookman Old Style" w:cs="Times New Roman"/>
          <w:sz w:val="24"/>
          <w:szCs w:val="24"/>
        </w:rPr>
        <w:t>…</w:t>
      </w:r>
      <w:r w:rsidR="00D0634E">
        <w:rPr>
          <w:rFonts w:ascii="Bookman Old Style" w:hAnsi="Bookman Old Style" w:cs="Times New Roman"/>
          <w:sz w:val="24"/>
          <w:szCs w:val="24"/>
        </w:rPr>
        <w:t>……..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6186F884" w14:textId="035F60A4" w:rsidR="00D0634E" w:rsidRDefault="00752BF9" w:rsidP="00752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lastRenderedPageBreak/>
        <w:t xml:space="preserve">Wynagrodzenie Wykonawcy, o którym mowa w ust. 1, zawiera cenę za wykonanie przedmiotu umowy wraz z wszelkimi kosztami jakie mogą powstać w trakcie realizacji umowy, w tym w szczególności koszty transportu do miejsca dostarczenia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wskazanego w § 2 ust. 3 oraz koszty rozładunku. </w:t>
      </w:r>
    </w:p>
    <w:p w14:paraId="2F4BC341" w14:textId="2E35D05B" w:rsidR="00752BF9" w:rsidRPr="00B00737" w:rsidRDefault="00752BF9" w:rsidP="00B007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Ceny jednostkowe podane przez Wykonawcę ustalone są na cały okres obowiązywania umowy i nie podlegają waloryzacji.</w:t>
      </w:r>
    </w:p>
    <w:p w14:paraId="088E647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6029080C" w:rsidR="00BD7A3A" w:rsidRDefault="00752BF9" w:rsidP="00D0634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 w ujęciu miesięcznym, liczonym do ostatniego dnia każdego miesiąca. Fakturę VAT należy dostarczyć na adres Wojewódzkiego Inspektoratu Weterynarii w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BD7A3A">
        <w:rPr>
          <w:rFonts w:ascii="Bookman Old Style" w:hAnsi="Bookman Old Style" w:cs="Times New Roman"/>
          <w:sz w:val="24"/>
          <w:szCs w:val="24"/>
        </w:rPr>
        <w:t xml:space="preserve">.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fakturze VAT Wykonawca zobowiązany jest do opisywania towarów i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BF63D09" w14:textId="5131F0E6" w:rsidR="00752BF9" w:rsidRPr="00B00737" w:rsidRDefault="00752BF9" w:rsidP="00B007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5A8B2E99" w14:textId="4D233BC2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Wykonawca udziela Zamawiającemu gwarancji jakości na przedmiot umowy, na okresy nie krótsze niż gwarancje producenta.</w:t>
      </w:r>
    </w:p>
    <w:p w14:paraId="37918453" w14:textId="75F50612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Okres gwarancji biegnie od chwili odbioru </w:t>
      </w:r>
      <w:r w:rsidR="00003564">
        <w:rPr>
          <w:rFonts w:ascii="Bookman Old Style" w:hAnsi="Bookman Old Style" w:cs="Times New Roman"/>
          <w:sz w:val="24"/>
          <w:szCs w:val="24"/>
        </w:rPr>
        <w:t>odczynników laboratoryjnych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bez uwag.</w:t>
      </w:r>
    </w:p>
    <w:p w14:paraId="3F2BA928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Warunkiem wykonania uprawnień z tytułu gwarancji jest przesłanie Wykonawcy przez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Zamawiającego zgłoszenia ujawnionych wad, w terminie nie dłuższym niż jeden miesiąc, licząc od dnia ich ujawnienia. Zamawiający może dokonać zgłoszenia wad przesyłając je drogą e-mailową na adres wskazany § 2 ust. 8 pkt 2 lub pisemnie za pośrednictwem operatora pocztowego. Datą zgłoszenia wady będzie odpowiednio, data nadania przesyłki pocztowej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lub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wysłania wiadomości e-mail.</w:t>
      </w:r>
    </w:p>
    <w:p w14:paraId="68223E60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wolnych od pracy, w godzinach od 7:00 do 15:00.</w:t>
      </w:r>
    </w:p>
    <w:p w14:paraId="721CCD62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Wymagany czas reakcji Wykonawcy na zgłoszoną wadę wynosi 24 godziny od zgłoszenia, nie licząc dni wolnych od pracy.</w:t>
      </w:r>
    </w:p>
    <w:p w14:paraId="5774308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zobowiązuje się do realizacji zobowiązań z tytułu udzielonej gwarancji w terminie do 10 dni roboczych od dnia zgłoszenia, od poniedziałku do piątku, z wyłączeniem dni wolnych od pracy.</w:t>
      </w:r>
    </w:p>
    <w:p w14:paraId="27FFCD3A" w14:textId="25EACB9A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wykonania obowiązków gwarancyjnych liczony jest od momentu zgłoszenia wady Wykonawcy przez Zamawiającego do momentu wymiany reklamowane</w:t>
      </w:r>
      <w:r w:rsidR="00003564">
        <w:rPr>
          <w:rFonts w:ascii="Bookman Old Style" w:hAnsi="Bookman Old Style" w:cs="Times New Roman"/>
          <w:sz w:val="24"/>
          <w:szCs w:val="24"/>
        </w:rPr>
        <w:t>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003564" w:rsidRPr="00003564">
        <w:rPr>
          <w:rFonts w:ascii="Bookman Old Style" w:hAnsi="Bookman Old Style" w:cs="Times New Roman"/>
          <w:sz w:val="24"/>
          <w:szCs w:val="24"/>
        </w:rPr>
        <w:t>odczynnik</w:t>
      </w:r>
      <w:r w:rsidR="00003564">
        <w:rPr>
          <w:rFonts w:ascii="Bookman Old Style" w:hAnsi="Bookman Old Style" w:cs="Times New Roman"/>
          <w:sz w:val="24"/>
          <w:szCs w:val="24"/>
        </w:rPr>
        <w:t>a</w:t>
      </w:r>
      <w:r w:rsidR="00003564" w:rsidRPr="00003564">
        <w:rPr>
          <w:rFonts w:ascii="Bookman Old Style" w:hAnsi="Bookman Old Style" w:cs="Times New Roman"/>
          <w:sz w:val="24"/>
          <w:szCs w:val="24"/>
        </w:rPr>
        <w:t xml:space="preserve"> laboratoryjn</w:t>
      </w:r>
      <w:r w:rsidR="00003564">
        <w:rPr>
          <w:rFonts w:ascii="Bookman Old Style" w:hAnsi="Bookman Old Style" w:cs="Times New Roman"/>
          <w:sz w:val="24"/>
          <w:szCs w:val="24"/>
        </w:rPr>
        <w:t>ego</w:t>
      </w:r>
      <w:r w:rsidR="00003564" w:rsidRPr="00003564">
        <w:rPr>
          <w:rFonts w:ascii="Bookman Old Style" w:hAnsi="Bookman Old Style" w:cs="Times New Roman"/>
          <w:sz w:val="24"/>
          <w:szCs w:val="24"/>
        </w:rPr>
        <w:t xml:space="preserve"> do diagnostyki chorób zakaźnych </w:t>
      </w:r>
      <w:r w:rsidRPr="00B00737">
        <w:rPr>
          <w:rFonts w:ascii="Bookman Old Style" w:hAnsi="Bookman Old Style" w:cs="Times New Roman"/>
          <w:sz w:val="24"/>
          <w:szCs w:val="24"/>
        </w:rPr>
        <w:t>lub jego części na nowy, wolny od wad. Termin ten nie ulega przedłużeniu z jakichkolwiek przyczyn.</w:t>
      </w:r>
    </w:p>
    <w:p w14:paraId="3032FA25" w14:textId="7625211B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wad fizycznych, Wykonawca w ramach gwarancji obowiązany będzie do wymiany reklamowane</w:t>
      </w:r>
      <w:r w:rsidR="00003564">
        <w:rPr>
          <w:rFonts w:ascii="Bookman Old Style" w:hAnsi="Bookman Old Style" w:cs="Times New Roman"/>
          <w:sz w:val="24"/>
          <w:szCs w:val="24"/>
        </w:rPr>
        <w:t>go</w:t>
      </w:r>
      <w:r w:rsidR="00FB0877" w:rsidRP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003564">
        <w:rPr>
          <w:rFonts w:ascii="Bookman Old Style" w:hAnsi="Bookman Old Style" w:cs="Times New Roman"/>
          <w:sz w:val="24"/>
          <w:szCs w:val="24"/>
        </w:rPr>
        <w:t>odczynnika laboratoryjnego do 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lub jego części na nowy, wolny od wad.</w:t>
      </w:r>
    </w:p>
    <w:p w14:paraId="032A731F" w14:textId="6047A278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</w:t>
      </w:r>
      <w:r w:rsidR="00003564">
        <w:rPr>
          <w:rFonts w:ascii="Bookman Old Style" w:hAnsi="Bookman Old Style" w:cs="Times New Roman"/>
          <w:sz w:val="24"/>
          <w:szCs w:val="24"/>
        </w:rPr>
        <w:t>i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sam </w:t>
      </w:r>
      <w:r w:rsidR="00003564">
        <w:rPr>
          <w:rFonts w:ascii="Bookman Old Style" w:hAnsi="Bookman Old Style" w:cs="Times New Roman"/>
          <w:sz w:val="24"/>
          <w:szCs w:val="24"/>
        </w:rPr>
        <w:t xml:space="preserve">odczynnik laboratoryjny do </w:t>
      </w:r>
      <w:r w:rsidR="00003564">
        <w:rPr>
          <w:rFonts w:ascii="Bookman Old Style" w:hAnsi="Bookman Old Style" w:cs="Times New Roman"/>
          <w:sz w:val="24"/>
          <w:szCs w:val="24"/>
        </w:rPr>
        <w:lastRenderedPageBreak/>
        <w:t>diagnostyki chorób zakaźnych</w:t>
      </w:r>
      <w:r w:rsidR="00003564" w:rsidRPr="00B0073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i w takiej samej ilości, jak objęty reklamacją, na koszt i ryzyko Wykonawcy.</w:t>
      </w:r>
    </w:p>
    <w:p w14:paraId="1D1AE14E" w14:textId="2A57BE40" w:rsidR="00752BF9" w:rsidRPr="00B00737" w:rsidRDefault="00752BF9" w:rsidP="00B0073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Koszt przewozu, opakowania i ubezpieczenia związany z realizacją zobowiązań gwarancyjnych ponosi w całości Wykonawca.</w:t>
      </w:r>
    </w:p>
    <w:p w14:paraId="55867C70" w14:textId="77777777" w:rsidR="00373508" w:rsidRPr="00752BF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64FC4993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niewykonania lub nienależytego wykonania przedmiotu umowy, Zamawiający nalicza kary umowne, w wysokości 0,5% wartości całkowitego maksymalnego wynagrodzenia Wykonawcy określonego w § 3 ust. 1, za każdy taki przypadek.</w:t>
      </w:r>
    </w:p>
    <w:p w14:paraId="56F50580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opóźnienia w wykonaniu obowiązków wynikających z umowy, w tym  z 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§ 2 ust. 1 i ust. 4 i § 5 ust. 6, Zamawiający nalicza kary umowne, w wysokości 0,5% wartości całkowitego maksymalnego wynagrodzenia Wykonawcy określonego w § 3 ust. 1, za każdy dzień opóźnienia.</w:t>
      </w:r>
    </w:p>
    <w:p w14:paraId="18A4C92B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zapłaci Zamawiającemu karę umowną z tytułu rozwiązania umowy lub jej części, z przyczyn o których mowa w § 7 ust. 1 – w wysokości 10% całkowitego maksymalnego wynagrodzenia Wykonawcy określonego w</w:t>
      </w:r>
      <w:r w:rsidR="009217F6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§ 3 ust. 1 umowy.</w:t>
      </w:r>
    </w:p>
    <w:p w14:paraId="49FD7977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zapłaci Zamawiającemu karę umowną z tytułu odstąpienia od umowy lub jej części, w wysokości 10% całkowitego maksymalnego wynagrodzenia Wykonawcy określonego w § 3 ust. 1 umowy. </w:t>
      </w:r>
    </w:p>
    <w:p w14:paraId="707F4C05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możliwość potrącenia należności z tytułu kar umownych z należnościami wynikającymi z faktur wystawionych przez Wykonawcę, na co Wykonawca wyraża zgodę.</w:t>
      </w:r>
    </w:p>
    <w:p w14:paraId="77D1B42E" w14:textId="0F4BF83F" w:rsidR="00752BF9" w:rsidRPr="00B00737" w:rsidRDefault="00752BF9" w:rsidP="00B007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Kodeks cywilny.</w:t>
      </w:r>
    </w:p>
    <w:p w14:paraId="42FA4C2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329C17A4" w14:textId="77777777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Zamawiający zastrzega prawo do rozwiązania umowy, bez zachowania okresu wypowiedzenia ze skutkiem natychmiastowym, w przypadku, gdy Wykonawca rażąco narusza warunki niniejszej umowy, a w szczególności, gdy:</w:t>
      </w:r>
    </w:p>
    <w:p w14:paraId="2D70FEC6" w14:textId="77777777" w:rsidR="009217F6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nie przystąpił do realizacji umowy, w terminie 5 dni roboczych licząc od daty jej podpisania, przy czym za dni robocze uważa się dni</w:t>
      </w:r>
      <w:r w:rsidR="009217F6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od poniedziałku do piątku, z wyłączeniem dni wolnych od pracy;</w:t>
      </w:r>
    </w:p>
    <w:p w14:paraId="32259D3B" w14:textId="77777777" w:rsidR="00BD7D95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realizuje umowę niezgodnie z jej zapisami, w tym nie wykonuje obowiązków wskazanych w § 1 i </w:t>
      </w:r>
      <w:r w:rsidR="009217F6">
        <w:rPr>
          <w:rFonts w:ascii="Bookman Old Style" w:hAnsi="Bookman Old Style" w:cs="Times New Roman"/>
          <w:sz w:val="24"/>
          <w:szCs w:val="24"/>
        </w:rPr>
        <w:t xml:space="preserve">§ </w:t>
      </w:r>
      <w:r w:rsidRPr="00B00737">
        <w:rPr>
          <w:rFonts w:ascii="Bookman Old Style" w:hAnsi="Bookman Old Style" w:cs="Times New Roman"/>
          <w:sz w:val="24"/>
          <w:szCs w:val="24"/>
        </w:rPr>
        <w:t>2;</w:t>
      </w:r>
    </w:p>
    <w:p w14:paraId="5C18395A" w14:textId="3C2DDC66" w:rsidR="00752BF9" w:rsidRPr="00B00737" w:rsidRDefault="00752BF9" w:rsidP="00B007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dostarcza wadliwe </w:t>
      </w:r>
      <w:r w:rsidR="00B70F73">
        <w:rPr>
          <w:rFonts w:ascii="Bookman Old Style" w:hAnsi="Bookman Old Style" w:cs="Times New Roman"/>
          <w:sz w:val="24"/>
          <w:szCs w:val="24"/>
        </w:rPr>
        <w:t>odczynniki laboratoryjne do diagnostyki chorób zakaźnych</w:t>
      </w:r>
      <w:r w:rsidRPr="00B00737">
        <w:rPr>
          <w:rFonts w:ascii="Bookman Old Style" w:hAnsi="Bookman Old Style" w:cs="Times New Roman"/>
          <w:sz w:val="24"/>
          <w:szCs w:val="24"/>
        </w:rPr>
        <w:t>.</w:t>
      </w:r>
    </w:p>
    <w:p w14:paraId="0F7739E9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DF7E614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Stronom przysługuje prawo rozwiązania umowy z zachowaniem 1-miesięcznego okresu wypowiedzenia. </w:t>
      </w:r>
    </w:p>
    <w:p w14:paraId="4DBF101A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253FCE9C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Oświadczenia, o których mowa w ust. 1, 2 i 3 należy złożyć w formie pisemnej, z tym, że oświadczenia, o których mowa w ust. 1 i 2 wymagają uzasadnienia.</w:t>
      </w:r>
    </w:p>
    <w:p w14:paraId="56C8DD07" w14:textId="40375189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72D435D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2BFB433C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Dopuszcza się możliwość zmiany umowy w zakresie: </w:t>
      </w:r>
    </w:p>
    <w:p w14:paraId="3728A816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zmiany terminu realizacji przedmiotu umowy w związku z zaistnieniem okoliczności uniemożliwiających wykonanie dostaw, niezależnych od Wykonawcy, jak również w przypadku zaistnienia uzasadnionych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potrzeb Zamawiającego, których nie był w stanie przewidzieć przy zawarciu umowy</w:t>
      </w:r>
      <w:r w:rsidR="00BD7D95">
        <w:rPr>
          <w:rFonts w:ascii="Bookman Old Style" w:hAnsi="Bookman Old Style" w:cs="Times New Roman"/>
          <w:sz w:val="24"/>
          <w:szCs w:val="24"/>
        </w:rPr>
        <w:t>;</w:t>
      </w:r>
    </w:p>
    <w:p w14:paraId="08571AD3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wynagrodzenia w przypadku ustawowej zmiany stawki podatku VAT;</w:t>
      </w:r>
    </w:p>
    <w:p w14:paraId="483507F4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możliwości zastosowania uprzywilejowanej stawki VAT, zgodnie z zapisami ustawy o VAT;</w:t>
      </w:r>
    </w:p>
    <w:p w14:paraId="6B4A1AD0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braku możliwości dalszego stosowania uprzywilejowanej stawki VAT, zgodnie z zapisami ustawy o VAT, z</w:t>
      </w:r>
      <w:r w:rsidR="00BD7D9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jednoczesnym podwyższeniem ceny jednostkowej brutto.</w:t>
      </w:r>
    </w:p>
    <w:p w14:paraId="43FA954F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umowy wymagają formy pisemnej pod rygorem nieważności.</w:t>
      </w:r>
    </w:p>
    <w:p w14:paraId="1FA04C4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6D26AAF7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sprawach nieuregulowanych w niniejszej umowie stosuje się odpowiednio przepisy ustawy Kodeks cywilny oraz ustawy Prawo zamówień publicznych.</w:t>
      </w:r>
    </w:p>
    <w:p w14:paraId="3A5E6994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Spory wynikające z niniejszej umowy będą rozstrzygane przez Sąd właściwy dla siedziby Zamawiającego.</w:t>
      </w:r>
    </w:p>
    <w:p w14:paraId="63129FF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Załączniki do niniejszej umowy stanowią jej integralną część.</w:t>
      </w:r>
    </w:p>
    <w:p w14:paraId="337F6018" w14:textId="0310B7D3" w:rsidR="009D5A41" w:rsidRPr="00AD7167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Umowę niniejszą sporządzono w 3 jednobrzmiących egzemplarzach, 1</w:t>
      </w:r>
      <w:r w:rsidR="00E7404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egzemplarz dla</w:t>
      </w:r>
      <w:r w:rsidR="00BD7D95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Wykonawcy, 2 dla Zamawiającego.</w:t>
      </w:r>
    </w:p>
    <w:p w14:paraId="0FFD510C" w14:textId="77777777" w:rsidR="001079E6" w:rsidRPr="00B00737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A37409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B712F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605E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A43FCD" w14:paraId="7D10CEFC" w14:textId="72E8975C" w:rsidTr="00B00737">
        <w:tc>
          <w:tcPr>
            <w:tcW w:w="2500" w:type="pct"/>
          </w:tcPr>
          <w:p w14:paraId="37DEE555" w14:textId="427A383A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A43FCD" w14:paraId="4E6A53D0" w14:textId="02ECCC9F" w:rsidTr="00B00737">
        <w:tc>
          <w:tcPr>
            <w:tcW w:w="2500" w:type="pct"/>
          </w:tcPr>
          <w:p w14:paraId="08E182FA" w14:textId="65CBE2D5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752BF9" w:rsidRDefault="00F6437E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752BF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592EA788" w14:textId="26AAC827" w:rsidR="00905488" w:rsidRDefault="00905488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0545"/>
    <w:multiLevelType w:val="hybridMultilevel"/>
    <w:tmpl w:val="BC70C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532F"/>
    <w:multiLevelType w:val="hybridMultilevel"/>
    <w:tmpl w:val="117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1193">
    <w:abstractNumId w:val="48"/>
  </w:num>
  <w:num w:numId="2" w16cid:durableId="678241732">
    <w:abstractNumId w:val="45"/>
  </w:num>
  <w:num w:numId="3" w16cid:durableId="1630821215">
    <w:abstractNumId w:val="42"/>
  </w:num>
  <w:num w:numId="4" w16cid:durableId="1839493666">
    <w:abstractNumId w:val="32"/>
  </w:num>
  <w:num w:numId="5" w16cid:durableId="881942869">
    <w:abstractNumId w:val="17"/>
  </w:num>
  <w:num w:numId="6" w16cid:durableId="602610844">
    <w:abstractNumId w:val="30"/>
  </w:num>
  <w:num w:numId="7" w16cid:durableId="113987913">
    <w:abstractNumId w:val="12"/>
  </w:num>
  <w:num w:numId="8" w16cid:durableId="924998185">
    <w:abstractNumId w:val="26"/>
  </w:num>
  <w:num w:numId="9" w16cid:durableId="2058046143">
    <w:abstractNumId w:val="11"/>
  </w:num>
  <w:num w:numId="10" w16cid:durableId="1179848368">
    <w:abstractNumId w:val="36"/>
  </w:num>
  <w:num w:numId="11" w16cid:durableId="74210765">
    <w:abstractNumId w:val="3"/>
  </w:num>
  <w:num w:numId="12" w16cid:durableId="290281398">
    <w:abstractNumId w:val="47"/>
  </w:num>
  <w:num w:numId="13" w16cid:durableId="291398925">
    <w:abstractNumId w:val="18"/>
  </w:num>
  <w:num w:numId="14" w16cid:durableId="1373457324">
    <w:abstractNumId w:val="46"/>
  </w:num>
  <w:num w:numId="15" w16cid:durableId="16202557">
    <w:abstractNumId w:val="41"/>
  </w:num>
  <w:num w:numId="16" w16cid:durableId="835534699">
    <w:abstractNumId w:val="49"/>
  </w:num>
  <w:num w:numId="17" w16cid:durableId="571428507">
    <w:abstractNumId w:val="38"/>
  </w:num>
  <w:num w:numId="18" w16cid:durableId="51855684">
    <w:abstractNumId w:val="44"/>
  </w:num>
  <w:num w:numId="19" w16cid:durableId="2092044643">
    <w:abstractNumId w:val="29"/>
  </w:num>
  <w:num w:numId="20" w16cid:durableId="528615687">
    <w:abstractNumId w:val="21"/>
  </w:num>
  <w:num w:numId="21" w16cid:durableId="649746134">
    <w:abstractNumId w:val="34"/>
  </w:num>
  <w:num w:numId="22" w16cid:durableId="2017608878">
    <w:abstractNumId w:val="27"/>
  </w:num>
  <w:num w:numId="23" w16cid:durableId="96222164">
    <w:abstractNumId w:val="0"/>
  </w:num>
  <w:num w:numId="24" w16cid:durableId="2023244510">
    <w:abstractNumId w:val="1"/>
  </w:num>
  <w:num w:numId="25" w16cid:durableId="1011027627">
    <w:abstractNumId w:val="15"/>
  </w:num>
  <w:num w:numId="26" w16cid:durableId="1628463543">
    <w:abstractNumId w:val="6"/>
  </w:num>
  <w:num w:numId="27" w16cid:durableId="1715154638">
    <w:abstractNumId w:val="39"/>
  </w:num>
  <w:num w:numId="28" w16cid:durableId="1038310724">
    <w:abstractNumId w:val="40"/>
  </w:num>
  <w:num w:numId="29" w16cid:durableId="109445365">
    <w:abstractNumId w:val="5"/>
  </w:num>
  <w:num w:numId="30" w16cid:durableId="1596132463">
    <w:abstractNumId w:val="31"/>
  </w:num>
  <w:num w:numId="31" w16cid:durableId="2093550434">
    <w:abstractNumId w:val="10"/>
  </w:num>
  <w:num w:numId="32" w16cid:durableId="1499543071">
    <w:abstractNumId w:val="37"/>
  </w:num>
  <w:num w:numId="33" w16cid:durableId="718436309">
    <w:abstractNumId w:val="33"/>
  </w:num>
  <w:num w:numId="34" w16cid:durableId="208499759">
    <w:abstractNumId w:val="20"/>
  </w:num>
  <w:num w:numId="35" w16cid:durableId="1364281519">
    <w:abstractNumId w:val="7"/>
  </w:num>
  <w:num w:numId="36" w16cid:durableId="215358937">
    <w:abstractNumId w:val="22"/>
  </w:num>
  <w:num w:numId="37" w16cid:durableId="684132761">
    <w:abstractNumId w:val="8"/>
  </w:num>
  <w:num w:numId="38" w16cid:durableId="444465231">
    <w:abstractNumId w:val="14"/>
  </w:num>
  <w:num w:numId="39" w16cid:durableId="1534727127">
    <w:abstractNumId w:val="16"/>
  </w:num>
  <w:num w:numId="40" w16cid:durableId="565720845">
    <w:abstractNumId w:val="9"/>
  </w:num>
  <w:num w:numId="41" w16cid:durableId="1010720510">
    <w:abstractNumId w:val="19"/>
  </w:num>
  <w:num w:numId="42" w16cid:durableId="121847225">
    <w:abstractNumId w:val="13"/>
  </w:num>
  <w:num w:numId="43" w16cid:durableId="660472964">
    <w:abstractNumId w:val="35"/>
  </w:num>
  <w:num w:numId="44" w16cid:durableId="819005872">
    <w:abstractNumId w:val="2"/>
  </w:num>
  <w:num w:numId="45" w16cid:durableId="1817523951">
    <w:abstractNumId w:val="25"/>
  </w:num>
  <w:num w:numId="46" w16cid:durableId="1080056920">
    <w:abstractNumId w:val="28"/>
  </w:num>
  <w:num w:numId="47" w16cid:durableId="1185172924">
    <w:abstractNumId w:val="23"/>
  </w:num>
  <w:num w:numId="48" w16cid:durableId="277764755">
    <w:abstractNumId w:val="4"/>
  </w:num>
  <w:num w:numId="49" w16cid:durableId="903029069">
    <w:abstractNumId w:val="24"/>
  </w:num>
  <w:num w:numId="50" w16cid:durableId="206359883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3564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7089D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270A0"/>
    <w:rsid w:val="002304C0"/>
    <w:rsid w:val="00231E52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47AE"/>
    <w:rsid w:val="002F66EE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74FC5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D7167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0F73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2570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B57BC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63FE"/>
    <w:rsid w:val="00E36682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44</cp:revision>
  <cp:lastPrinted>2020-03-06T08:47:00Z</cp:lastPrinted>
  <dcterms:created xsi:type="dcterms:W3CDTF">2021-02-22T11:11:00Z</dcterms:created>
  <dcterms:modified xsi:type="dcterms:W3CDTF">2022-04-13T06:55:00Z</dcterms:modified>
</cp:coreProperties>
</file>