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0C" w:rsidRDefault="00233F0C" w:rsidP="00233F0C">
      <w:pPr>
        <w:jc w:val="center"/>
        <w:rPr>
          <w:b/>
        </w:rPr>
      </w:pPr>
      <w:r>
        <w:rPr>
          <w:b/>
        </w:rPr>
        <w:t>ZAMRAŻARKA LABORATORYJNA – ZADANIE 12</w:t>
      </w:r>
    </w:p>
    <w:p w:rsidR="00F157EA" w:rsidRDefault="00F723B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321"/>
        <w:gridCol w:w="2305"/>
        <w:gridCol w:w="1868"/>
      </w:tblGrid>
      <w:tr w:rsidR="00692455" w:rsidRPr="00AB5EB2" w:rsidTr="00AB5EB2">
        <w:tc>
          <w:tcPr>
            <w:tcW w:w="1101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Asortyment/</w:t>
            </w:r>
          </w:p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kod CPV</w:t>
            </w:r>
          </w:p>
        </w:tc>
        <w:tc>
          <w:tcPr>
            <w:tcW w:w="4536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Specyfikacja wymagań</w:t>
            </w:r>
          </w:p>
        </w:tc>
        <w:tc>
          <w:tcPr>
            <w:tcW w:w="2409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Ilość</w:t>
            </w:r>
          </w:p>
        </w:tc>
      </w:tr>
      <w:tr w:rsidR="00692455" w:rsidRPr="00AB5EB2" w:rsidTr="00AB5EB2">
        <w:tc>
          <w:tcPr>
            <w:tcW w:w="1101" w:type="dxa"/>
            <w:shd w:val="clear" w:color="auto" w:fill="auto"/>
          </w:tcPr>
          <w:p w:rsidR="00C23839" w:rsidRDefault="00C23839">
            <w:pPr>
              <w:rPr>
                <w:b/>
              </w:rPr>
            </w:pPr>
            <w:r>
              <w:rPr>
                <w:b/>
              </w:rPr>
              <w:t>Zamrażarka</w:t>
            </w:r>
          </w:p>
          <w:p w:rsidR="007818CD" w:rsidRDefault="007818CD">
            <w:pPr>
              <w:rPr>
                <w:b/>
              </w:rPr>
            </w:pPr>
            <w:r w:rsidRPr="00AB5EB2">
              <w:rPr>
                <w:b/>
              </w:rPr>
              <w:t>laboratoryjna</w:t>
            </w:r>
          </w:p>
          <w:p w:rsidR="007B7EB1" w:rsidRDefault="007B7EB1">
            <w:pPr>
              <w:rPr>
                <w:b/>
              </w:rPr>
            </w:pPr>
          </w:p>
          <w:p w:rsidR="007B7EB1" w:rsidRPr="00AB5EB2" w:rsidRDefault="007B7EB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39711120-6 </w:t>
            </w:r>
            <w:r w:rsidRPr="007B7EB1">
              <w:rPr>
                <w:b/>
              </w:rPr>
              <w:t>Zamrażarki</w:t>
            </w:r>
          </w:p>
        </w:tc>
        <w:tc>
          <w:tcPr>
            <w:tcW w:w="4536" w:type="dxa"/>
            <w:shd w:val="clear" w:color="auto" w:fill="auto"/>
          </w:tcPr>
          <w:p w:rsidR="00F16388" w:rsidRPr="00AB5EB2" w:rsidRDefault="00F16388" w:rsidP="00AB5EB2">
            <w:pPr>
              <w:pStyle w:val="Nagwek"/>
              <w:ind w:left="720" w:right="-56"/>
              <w:rPr>
                <w:rFonts w:ascii="Arial" w:hAnsi="Arial" w:cs="Arial"/>
                <w:color w:val="000000"/>
                <w:sz w:val="18"/>
              </w:rPr>
            </w:pP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b/>
                <w:color w:val="000000"/>
              </w:rPr>
            </w:pPr>
            <w:r w:rsidRPr="00AB5EB2">
              <w:rPr>
                <w:rFonts w:ascii="Arial" w:hAnsi="Arial" w:cs="Arial"/>
                <w:b/>
                <w:color w:val="000000"/>
              </w:rPr>
              <w:t xml:space="preserve">pojemność komory: </w:t>
            </w:r>
            <w:r w:rsidR="00C23839">
              <w:rPr>
                <w:rFonts w:ascii="Arial" w:hAnsi="Arial" w:cs="Arial"/>
                <w:b/>
                <w:color w:val="000000"/>
              </w:rPr>
              <w:t>125</w:t>
            </w:r>
            <w:r w:rsidR="00C60612" w:rsidRPr="00AB5EB2">
              <w:rPr>
                <w:rFonts w:ascii="Arial" w:hAnsi="Arial" w:cs="Arial"/>
                <w:b/>
                <w:color w:val="000000"/>
              </w:rPr>
              <w:t xml:space="preserve"> l</w:t>
            </w:r>
          </w:p>
          <w:p w:rsidR="00AB5EB2" w:rsidRPr="00AB5EB2" w:rsidRDefault="00AB5EB2" w:rsidP="00AB5EB2">
            <w:pPr>
              <w:pStyle w:val="Nagwek"/>
              <w:ind w:left="484" w:right="-56"/>
              <w:rPr>
                <w:rFonts w:ascii="Arial" w:hAnsi="Arial" w:cs="Arial"/>
                <w:b/>
                <w:color w:val="000000"/>
              </w:rPr>
            </w:pP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wymiary zewnętrzne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 xml:space="preserve"> nie więcej niż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szer. </w:t>
            </w:r>
            <w:r w:rsidR="00C23839">
              <w:rPr>
                <w:rFonts w:ascii="Arial" w:hAnsi="Arial" w:cs="Arial"/>
                <w:color w:val="000000"/>
                <w:sz w:val="18"/>
              </w:rPr>
              <w:t>675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x wys. </w:t>
            </w:r>
            <w:r w:rsidR="00C23839">
              <w:rPr>
                <w:rFonts w:ascii="Arial" w:hAnsi="Arial" w:cs="Arial"/>
                <w:color w:val="000000"/>
                <w:sz w:val="18"/>
              </w:rPr>
              <w:t>1210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x gł. </w:t>
            </w:r>
            <w:r w:rsidR="00C23839">
              <w:rPr>
                <w:rFonts w:ascii="Arial" w:hAnsi="Arial" w:cs="Arial"/>
                <w:color w:val="000000"/>
                <w:sz w:val="18"/>
              </w:rPr>
              <w:t>785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[mm]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zakres temperatury pracy: </w:t>
            </w:r>
            <w:r w:rsidR="00C23839">
              <w:rPr>
                <w:rFonts w:ascii="Arial" w:hAnsi="Arial" w:cs="Arial"/>
                <w:color w:val="000000"/>
                <w:sz w:val="18"/>
              </w:rPr>
              <w:t>-35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[ºC]</w:t>
            </w:r>
            <w:r w:rsidR="00C23839">
              <w:rPr>
                <w:rFonts w:ascii="Arial" w:hAnsi="Arial" w:cs="Arial"/>
                <w:color w:val="000000"/>
                <w:sz w:val="18"/>
              </w:rPr>
              <w:t>..….0</w:t>
            </w:r>
            <w:r w:rsidR="00C23839" w:rsidRPr="00AB5EB2">
              <w:rPr>
                <w:rFonts w:ascii="Arial" w:hAnsi="Arial" w:cs="Arial"/>
                <w:color w:val="000000"/>
                <w:sz w:val="18"/>
              </w:rPr>
              <w:t>[ºC]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graficzny wyświetlacz LCD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podświetlana klawiatura dotykowa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wnętrze komory </w:t>
            </w:r>
            <w:r w:rsidR="00216EA8">
              <w:rPr>
                <w:rFonts w:ascii="Arial" w:hAnsi="Arial" w:cs="Arial"/>
                <w:color w:val="000000"/>
                <w:sz w:val="18"/>
              </w:rPr>
              <w:t>stal nierdzewna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obudowa zewnętrzna malowana proszkowo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drzwi pełne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2 półki </w:t>
            </w:r>
            <w:r w:rsidR="00216EA8">
              <w:rPr>
                <w:rFonts w:ascii="Arial" w:hAnsi="Arial" w:cs="Arial"/>
                <w:color w:val="000000"/>
                <w:sz w:val="18"/>
              </w:rPr>
              <w:t>perforowane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z prowadnicami</w:t>
            </w:r>
          </w:p>
          <w:p w:rsidR="007E2C2C" w:rsidRPr="00AB5EB2" w:rsidRDefault="00216EA8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naturalny</w:t>
            </w:r>
            <w:r w:rsidR="007E2C2C" w:rsidRPr="00AB5EB2">
              <w:rPr>
                <w:rFonts w:ascii="Arial" w:hAnsi="Arial" w:cs="Arial"/>
                <w:color w:val="000000"/>
                <w:sz w:val="18"/>
              </w:rPr>
              <w:t xml:space="preserve"> obieg powietrza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mikroprocesorowy sterownik temperatury i czasu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ustawienie opóźnienia startu pracy urządzenia w zakresie od 1 min do 99,59 h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regulacja czasu utrzymania zadanej temperatury (od 1 min do 31 dni) </w:t>
            </w:r>
            <w:r w:rsidRPr="00AB5EB2">
              <w:rPr>
                <w:rFonts w:ascii="Arial" w:hAnsi="Arial" w:cs="Arial"/>
                <w:color w:val="000000"/>
                <w:sz w:val="18"/>
              </w:rPr>
              <w:br/>
              <w:t>lub praca  ciągła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podgląd zadanych i bieżących parametrów podczas pracy urządzenia 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sygnalizacja dźwiękowa przekroczenia zadanej temperatury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sygnalizacja uszkodzenia czujnika temperatury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kontrola zaniku napięcia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zegar czasu rzeczywistego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alarm dźwiękowy</w:t>
            </w:r>
          </w:p>
          <w:p w:rsidR="00C60612" w:rsidRDefault="00C6061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otwór do wprowadzenia zewnętrznego czujnika temperatury</w:t>
            </w:r>
          </w:p>
          <w:p w:rsidR="00216EA8" w:rsidRPr="00AB5EB2" w:rsidRDefault="00216EA8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protokół sprawdzenia urządzenia względem geometrycznego środka komory w temperaturze - 10</w:t>
            </w:r>
            <w:r w:rsidRPr="00AB5EB2">
              <w:rPr>
                <w:rFonts w:ascii="Arial" w:hAnsi="Arial" w:cs="Arial"/>
                <w:color w:val="000000"/>
                <w:sz w:val="18"/>
              </w:rPr>
              <w:t>[ºC]</w:t>
            </w:r>
          </w:p>
          <w:p w:rsidR="00AB5EB2" w:rsidRPr="00AB5EB2" w:rsidRDefault="00AB5EB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zasilanie 220V-230V – 50/60 </w:t>
            </w:r>
            <w:proofErr w:type="spellStart"/>
            <w:r w:rsidRPr="00AB5EB2">
              <w:rPr>
                <w:rFonts w:ascii="Arial" w:hAnsi="Arial" w:cs="Arial"/>
                <w:color w:val="000000"/>
                <w:sz w:val="18"/>
              </w:rPr>
              <w:t>Hz</w:t>
            </w:r>
            <w:proofErr w:type="spellEnd"/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zabezpieczenie klasy 1.0 zgodnie z DIN 12880</w:t>
            </w:r>
          </w:p>
          <w:p w:rsidR="007E2C2C" w:rsidRPr="00AB5EB2" w:rsidRDefault="00C6061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certyfikat bezpieczeństwa CE (lub równoważny) oraz wszelkie normy bezpieczeństwa obowiązujące w UE – dostarczone z towarem</w:t>
            </w:r>
          </w:p>
          <w:p w:rsidR="00692455" w:rsidRPr="00AB5EB2" w:rsidRDefault="00692455" w:rsidP="00AB5EB2">
            <w:pPr>
              <w:pStyle w:val="Nagwek"/>
              <w:ind w:left="720" w:right="-56"/>
              <w:rPr>
                <w:rFonts w:ascii="Arial" w:hAnsi="Arial" w:cs="Arial"/>
                <w:b/>
                <w:color w:val="000000"/>
                <w:u w:val="single"/>
              </w:rPr>
            </w:pPr>
            <w:r w:rsidRPr="00AB5EB2">
              <w:rPr>
                <w:rFonts w:ascii="Arial" w:hAnsi="Arial" w:cs="Arial"/>
                <w:b/>
                <w:color w:val="000000"/>
                <w:u w:val="single"/>
              </w:rPr>
              <w:t>Warunki dostawy</w:t>
            </w:r>
          </w:p>
          <w:p w:rsidR="00692455" w:rsidRPr="00AB5EB2" w:rsidRDefault="00692455" w:rsidP="00AB5EB2">
            <w:pPr>
              <w:pStyle w:val="Nagwek"/>
              <w:ind w:left="720" w:right="-56"/>
              <w:rPr>
                <w:rFonts w:ascii="Arial" w:hAnsi="Arial" w:cs="Arial"/>
                <w:b/>
                <w:color w:val="000000"/>
              </w:rPr>
            </w:pPr>
          </w:p>
          <w:p w:rsidR="00692455" w:rsidRPr="00AB5EB2" w:rsidRDefault="00692455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instalacja urządzenia wraz ze szkoleniem w miejscu użytkowania</w:t>
            </w:r>
          </w:p>
          <w:p w:rsidR="00692455" w:rsidRPr="00AB5EB2" w:rsidRDefault="00692455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instrukcja obsługi </w:t>
            </w:r>
            <w:r w:rsidR="00216EA8">
              <w:rPr>
                <w:rFonts w:ascii="Arial" w:hAnsi="Arial" w:cs="Arial"/>
                <w:color w:val="000000"/>
                <w:sz w:val="18"/>
              </w:rPr>
              <w:t xml:space="preserve">oraz menu </w:t>
            </w:r>
            <w:r w:rsidRPr="00AB5EB2">
              <w:rPr>
                <w:rFonts w:ascii="Arial" w:hAnsi="Arial" w:cs="Arial"/>
                <w:color w:val="000000"/>
                <w:sz w:val="18"/>
              </w:rPr>
              <w:t>w języku polskim – dostarczona z urządzeniem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gwarancja</w:t>
            </w:r>
            <w:r w:rsidR="00692455" w:rsidRPr="00AB5EB2">
              <w:rPr>
                <w:rFonts w:ascii="Arial" w:hAnsi="Arial" w:cs="Arial"/>
                <w:color w:val="000000"/>
                <w:sz w:val="18"/>
              </w:rPr>
              <w:t xml:space="preserve"> minimum 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24 miesiące</w:t>
            </w:r>
          </w:p>
          <w:p w:rsidR="007818CD" w:rsidRPr="00216EA8" w:rsidRDefault="00C60612" w:rsidP="00216EA8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serwis gwarancyjny i pogwarancyjny – dostępność w ciągu 48 godzin</w:t>
            </w:r>
          </w:p>
        </w:tc>
        <w:tc>
          <w:tcPr>
            <w:tcW w:w="2409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1</w:t>
            </w:r>
          </w:p>
        </w:tc>
      </w:tr>
    </w:tbl>
    <w:p w:rsidR="00F157EA" w:rsidRDefault="00F157EA" w:rsidP="00216EA8">
      <w:pPr>
        <w:rPr>
          <w:b/>
        </w:rPr>
      </w:pPr>
    </w:p>
    <w:sectPr w:rsidR="00F157EA" w:rsidSect="007818CD">
      <w:headerReference w:type="default" r:id="rId8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9A" w:rsidRDefault="00EC2B9A" w:rsidP="00233F0C">
      <w:r>
        <w:separator/>
      </w:r>
    </w:p>
  </w:endnote>
  <w:endnote w:type="continuationSeparator" w:id="0">
    <w:p w:rsidR="00EC2B9A" w:rsidRDefault="00EC2B9A" w:rsidP="002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9A" w:rsidRDefault="00EC2B9A" w:rsidP="00233F0C">
      <w:r>
        <w:separator/>
      </w:r>
    </w:p>
  </w:footnote>
  <w:footnote w:type="continuationSeparator" w:id="0">
    <w:p w:rsidR="00EC2B9A" w:rsidRDefault="00EC2B9A" w:rsidP="0023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0C" w:rsidRDefault="00233F0C">
    <w:pPr>
      <w:pStyle w:val="Nagwek"/>
    </w:pPr>
    <w:r>
      <w:t>ZSA.272.07.2012</w:t>
    </w:r>
    <w:r>
      <w:tab/>
    </w:r>
    <w:r>
      <w:tab/>
      <w:t>Załącznik nr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7D4"/>
    <w:multiLevelType w:val="hybridMultilevel"/>
    <w:tmpl w:val="05FE5B5E"/>
    <w:lvl w:ilvl="0" w:tplc="8794C0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0BC054D"/>
    <w:multiLevelType w:val="hybridMultilevel"/>
    <w:tmpl w:val="2B72FE0A"/>
    <w:lvl w:ilvl="0" w:tplc="8794C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0BC"/>
    <w:multiLevelType w:val="hybridMultilevel"/>
    <w:tmpl w:val="65504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BC7057"/>
    <w:multiLevelType w:val="hybridMultilevel"/>
    <w:tmpl w:val="29785C6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B196A"/>
    <w:multiLevelType w:val="hybridMultilevel"/>
    <w:tmpl w:val="6E68EF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A91191A"/>
    <w:multiLevelType w:val="hybridMultilevel"/>
    <w:tmpl w:val="51E673DE"/>
    <w:lvl w:ilvl="0" w:tplc="8D4ADF1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66879"/>
    <w:multiLevelType w:val="hybridMultilevel"/>
    <w:tmpl w:val="5FDCE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A"/>
    <w:rsid w:val="00153A99"/>
    <w:rsid w:val="0021126A"/>
    <w:rsid w:val="00216EA8"/>
    <w:rsid w:val="00233F0C"/>
    <w:rsid w:val="00241604"/>
    <w:rsid w:val="00374D29"/>
    <w:rsid w:val="003F23E2"/>
    <w:rsid w:val="00441523"/>
    <w:rsid w:val="00584A7C"/>
    <w:rsid w:val="005D40BC"/>
    <w:rsid w:val="00611F0A"/>
    <w:rsid w:val="00615BEF"/>
    <w:rsid w:val="00692455"/>
    <w:rsid w:val="00751ECD"/>
    <w:rsid w:val="007818CD"/>
    <w:rsid w:val="007B7EB1"/>
    <w:rsid w:val="007E2C2C"/>
    <w:rsid w:val="008B3A1D"/>
    <w:rsid w:val="009B3250"/>
    <w:rsid w:val="009E3925"/>
    <w:rsid w:val="00AB5EB2"/>
    <w:rsid w:val="00BC0CB2"/>
    <w:rsid w:val="00C23839"/>
    <w:rsid w:val="00C43168"/>
    <w:rsid w:val="00C60612"/>
    <w:rsid w:val="00E15188"/>
    <w:rsid w:val="00EB67BA"/>
    <w:rsid w:val="00EC2B9A"/>
    <w:rsid w:val="00F157EA"/>
    <w:rsid w:val="00F16388"/>
    <w:rsid w:val="00F723BD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23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3F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23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3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</dc:creator>
  <cp:lastModifiedBy>Admin</cp:lastModifiedBy>
  <cp:revision>3</cp:revision>
  <cp:lastPrinted>2007-06-19T07:51:00Z</cp:lastPrinted>
  <dcterms:created xsi:type="dcterms:W3CDTF">2012-11-12T12:54:00Z</dcterms:created>
  <dcterms:modified xsi:type="dcterms:W3CDTF">2012-11-12T12:57:00Z</dcterms:modified>
</cp:coreProperties>
</file>